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18406" w14:textId="77777777" w:rsidR="00BE25D1" w:rsidRDefault="00BE25D1"/>
    <w:tbl>
      <w:tblPr>
        <w:tblStyle w:val="a"/>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9"/>
      </w:tblGrid>
      <w:tr w:rsidR="00B86780" w14:paraId="42D58146" w14:textId="77777777">
        <w:tc>
          <w:tcPr>
            <w:tcW w:w="9579" w:type="dxa"/>
            <w:tcBorders>
              <w:top w:val="nil"/>
              <w:left w:val="single" w:sz="24" w:space="0" w:color="000000"/>
              <w:bottom w:val="nil"/>
              <w:right w:val="single" w:sz="24" w:space="0" w:color="000000"/>
            </w:tcBorders>
            <w:shd w:val="clear" w:color="auto" w:fill="auto"/>
          </w:tcPr>
          <w:p w14:paraId="24F31B9A" w14:textId="6C259064" w:rsidR="00B86780" w:rsidRDefault="001D74BF">
            <w:pPr>
              <w:keepLines/>
              <w:pBdr>
                <w:top w:val="nil"/>
                <w:left w:val="none" w:sz="0" w:space="0" w:color="000000"/>
                <w:bottom w:val="nil"/>
                <w:right w:val="nil"/>
                <w:between w:val="nil"/>
              </w:pBdr>
              <w:ind w:left="57"/>
              <w:jc w:val="center"/>
              <w:rPr>
                <w:b/>
                <w:color w:val="000000"/>
                <w:sz w:val="28"/>
                <w:szCs w:val="28"/>
              </w:rPr>
            </w:pPr>
            <w:r>
              <w:rPr>
                <w:b/>
                <w:color w:val="000000"/>
                <w:sz w:val="28"/>
                <w:szCs w:val="28"/>
              </w:rPr>
              <w:t>INSTRUÇÕES PARA A FORMATAÇÃO DE TRABALHOS SUBMETIDOS PARA PUBLICAÇÃO NOS ANAIS DO I</w:t>
            </w:r>
            <w:r w:rsidR="003E737B">
              <w:rPr>
                <w:b/>
                <w:color w:val="000000"/>
                <w:sz w:val="28"/>
                <w:szCs w:val="28"/>
              </w:rPr>
              <w:t>II</w:t>
            </w:r>
            <w:r>
              <w:rPr>
                <w:b/>
                <w:color w:val="000000"/>
                <w:sz w:val="28"/>
                <w:szCs w:val="28"/>
              </w:rPr>
              <w:t xml:space="preserve"> SIMPÓSIO DE MODELAGEM COMPUTACIONAL EM CIÊNCIA E TECNOLOGIA</w:t>
            </w:r>
            <w:r w:rsidR="00FA312A">
              <w:rPr>
                <w:b/>
                <w:color w:val="000000"/>
                <w:sz w:val="28"/>
                <w:szCs w:val="28"/>
              </w:rPr>
              <w:t xml:space="preserve"> DO PIAUÍ</w:t>
            </w:r>
          </w:p>
          <w:p w14:paraId="6C02018C" w14:textId="1F7977A6" w:rsidR="00B86780" w:rsidRDefault="001D74BF">
            <w:pPr>
              <w:keepLines/>
              <w:pBdr>
                <w:top w:val="nil"/>
                <w:left w:val="none" w:sz="0" w:space="0" w:color="000000"/>
                <w:bottom w:val="nil"/>
                <w:right w:val="nil"/>
                <w:between w:val="nil"/>
              </w:pBdr>
              <w:ind w:left="57"/>
              <w:jc w:val="center"/>
              <w:rPr>
                <w:b/>
                <w:color w:val="000000"/>
                <w:sz w:val="28"/>
                <w:szCs w:val="28"/>
              </w:rPr>
            </w:pPr>
            <w:r w:rsidRPr="00C47AE3">
              <w:rPr>
                <w:b/>
                <w:color w:val="FF0000"/>
                <w:sz w:val="20"/>
                <w:szCs w:val="20"/>
              </w:rPr>
              <w:t>(</w:t>
            </w:r>
            <w:r w:rsidR="007852E9" w:rsidRPr="00C47AE3">
              <w:rPr>
                <w:b/>
                <w:color w:val="FF0000"/>
                <w:sz w:val="20"/>
                <w:szCs w:val="20"/>
              </w:rPr>
              <w:t xml:space="preserve">Times New Roman, negrito, </w:t>
            </w:r>
            <w:r w:rsidRPr="00C47AE3">
              <w:rPr>
                <w:b/>
                <w:color w:val="FF0000"/>
                <w:sz w:val="20"/>
                <w:szCs w:val="20"/>
              </w:rPr>
              <w:t>espaço simples entre linhas, tamanho 1</w:t>
            </w:r>
            <w:r w:rsidR="008D7BB7">
              <w:rPr>
                <w:b/>
                <w:color w:val="FF0000"/>
                <w:sz w:val="20"/>
                <w:szCs w:val="20"/>
              </w:rPr>
              <w:t>0</w:t>
            </w:r>
            <w:r w:rsidRPr="00C47AE3">
              <w:rPr>
                <w:b/>
                <w:color w:val="FF0000"/>
                <w:sz w:val="20"/>
                <w:szCs w:val="20"/>
              </w:rPr>
              <w:t>)</w:t>
            </w:r>
            <w:r>
              <w:rPr>
                <w:b/>
                <w:color w:val="FF0000"/>
                <w:sz w:val="28"/>
                <w:szCs w:val="28"/>
              </w:rPr>
              <w:t xml:space="preserve"> </w:t>
            </w:r>
          </w:p>
          <w:p w14:paraId="68C989A1" w14:textId="34F75A9D" w:rsidR="00B86780" w:rsidRDefault="00EE4374" w:rsidP="00FA5FD2">
            <w:pPr>
              <w:keepLines/>
              <w:pBdr>
                <w:top w:val="nil"/>
                <w:left w:val="none" w:sz="0" w:space="0" w:color="000000"/>
                <w:bottom w:val="nil"/>
                <w:right w:val="nil"/>
                <w:between w:val="nil"/>
              </w:pBdr>
              <w:ind w:left="57"/>
              <w:jc w:val="center"/>
              <w:rPr>
                <w:b/>
                <w:color w:val="000000"/>
                <w:sz w:val="20"/>
                <w:szCs w:val="20"/>
              </w:rPr>
            </w:pPr>
            <w:r>
              <w:rPr>
                <w:bCs/>
                <w:color w:val="000000"/>
                <w:sz w:val="20"/>
                <w:szCs w:val="20"/>
              </w:rPr>
              <w:t>MARTINS, B. D.</w:t>
            </w:r>
            <w:r w:rsidR="001D74BF" w:rsidRPr="00FA5FD2">
              <w:rPr>
                <w:bCs/>
                <w:color w:val="000000"/>
                <w:sz w:val="20"/>
                <w:szCs w:val="20"/>
                <w:vertAlign w:val="superscript"/>
              </w:rPr>
              <w:t>1</w:t>
            </w:r>
            <w:r w:rsidR="00FA5FD2" w:rsidRPr="00FA5FD2">
              <w:rPr>
                <w:bCs/>
                <w:sz w:val="20"/>
                <w:szCs w:val="20"/>
              </w:rPr>
              <w:t xml:space="preserve">; </w:t>
            </w:r>
            <w:r>
              <w:rPr>
                <w:bCs/>
                <w:color w:val="000000"/>
                <w:sz w:val="20"/>
                <w:szCs w:val="20"/>
              </w:rPr>
              <w:t>SANTOS, T. R.</w:t>
            </w:r>
            <w:r w:rsidR="0022494F">
              <w:rPr>
                <w:bCs/>
                <w:color w:val="000000"/>
                <w:sz w:val="20"/>
                <w:szCs w:val="20"/>
                <w:vertAlign w:val="superscript"/>
              </w:rPr>
              <w:t>1</w:t>
            </w:r>
            <w:r w:rsidR="00FA5FD2" w:rsidRPr="00FA5FD2">
              <w:rPr>
                <w:bCs/>
                <w:sz w:val="20"/>
                <w:szCs w:val="20"/>
              </w:rPr>
              <w:t xml:space="preserve">; </w:t>
            </w:r>
            <w:r>
              <w:rPr>
                <w:bCs/>
                <w:color w:val="000000"/>
                <w:sz w:val="20"/>
                <w:szCs w:val="20"/>
              </w:rPr>
              <w:t>CORREIA, N. R.</w:t>
            </w:r>
            <w:r w:rsidR="00271A8F">
              <w:rPr>
                <w:bCs/>
                <w:color w:val="000000"/>
                <w:sz w:val="20"/>
                <w:szCs w:val="20"/>
                <w:vertAlign w:val="superscript"/>
              </w:rPr>
              <w:t>2</w:t>
            </w:r>
            <w:r w:rsidRPr="00EE4374">
              <w:rPr>
                <w:bCs/>
                <w:color w:val="000000"/>
                <w:sz w:val="20"/>
                <w:szCs w:val="20"/>
              </w:rPr>
              <w:t>;</w:t>
            </w:r>
            <w:r>
              <w:rPr>
                <w:bCs/>
                <w:color w:val="000000"/>
                <w:sz w:val="20"/>
                <w:szCs w:val="20"/>
              </w:rPr>
              <w:t xml:space="preserve"> CUNHA, C. D. do S.</w:t>
            </w:r>
            <w:r>
              <w:rPr>
                <w:bCs/>
                <w:color w:val="000000"/>
                <w:sz w:val="20"/>
                <w:szCs w:val="20"/>
                <w:vertAlign w:val="superscript"/>
              </w:rPr>
              <w:t>3</w:t>
            </w:r>
            <w:r>
              <w:rPr>
                <w:b/>
                <w:color w:val="FF0000"/>
                <w:sz w:val="20"/>
                <w:szCs w:val="20"/>
              </w:rPr>
              <w:t xml:space="preserve"> </w:t>
            </w:r>
            <w:r w:rsidR="001D74BF" w:rsidRPr="00FA5FD2">
              <w:rPr>
                <w:b/>
                <w:color w:val="FF0000"/>
                <w:sz w:val="20"/>
                <w:szCs w:val="20"/>
              </w:rPr>
              <w:t>(Times New Roman, negrito,</w:t>
            </w:r>
            <w:r w:rsidR="00084C8D">
              <w:rPr>
                <w:b/>
                <w:color w:val="FF0000"/>
                <w:sz w:val="20"/>
                <w:szCs w:val="20"/>
              </w:rPr>
              <w:t xml:space="preserve"> primeira letra maiúscula,</w:t>
            </w:r>
            <w:r w:rsidR="001D74BF" w:rsidRPr="00FA5FD2">
              <w:rPr>
                <w:b/>
                <w:color w:val="FF0000"/>
                <w:sz w:val="20"/>
                <w:szCs w:val="20"/>
              </w:rPr>
              <w:t xml:space="preserve"> tamanho 10)</w:t>
            </w:r>
          </w:p>
          <w:p w14:paraId="16B1DAC1" w14:textId="77777777" w:rsidR="00B86780" w:rsidRPr="00FA312A" w:rsidRDefault="001D74BF">
            <w:pPr>
              <w:keepLines/>
              <w:pBdr>
                <w:top w:val="nil"/>
                <w:left w:val="none" w:sz="0" w:space="0" w:color="000000"/>
                <w:bottom w:val="nil"/>
                <w:right w:val="nil"/>
                <w:between w:val="nil"/>
              </w:pBdr>
              <w:ind w:left="57" w:firstLine="303"/>
              <w:rPr>
                <w:b/>
                <w:color w:val="000000"/>
                <w:sz w:val="20"/>
                <w:szCs w:val="20"/>
                <w:u w:val="single"/>
              </w:rPr>
            </w:pPr>
            <w:r>
              <w:rPr>
                <w:b/>
                <w:color w:val="FF0000"/>
                <w:sz w:val="20"/>
                <w:szCs w:val="20"/>
              </w:rPr>
              <w:t>(espaço simples entre linhas, tamanho 10)</w:t>
            </w:r>
          </w:p>
          <w:p w14:paraId="465A64E2" w14:textId="61BBA634" w:rsidR="008C2AD0" w:rsidRPr="008C2AD0" w:rsidRDefault="001D74BF" w:rsidP="0030234D">
            <w:pPr>
              <w:keepLines/>
              <w:pBdr>
                <w:top w:val="nil"/>
                <w:left w:val="none" w:sz="0" w:space="0" w:color="000000"/>
                <w:bottom w:val="nil"/>
                <w:right w:val="nil"/>
                <w:between w:val="nil"/>
              </w:pBdr>
              <w:ind w:left="57"/>
              <w:rPr>
                <w:color w:val="000000"/>
                <w:sz w:val="20"/>
                <w:szCs w:val="20"/>
              </w:rPr>
            </w:pPr>
            <w:r w:rsidRPr="008C2AD0">
              <w:rPr>
                <w:color w:val="000000"/>
                <w:sz w:val="20"/>
                <w:szCs w:val="20"/>
                <w:vertAlign w:val="superscript"/>
              </w:rPr>
              <w:t>1</w:t>
            </w:r>
            <w:r w:rsidR="00EE4374">
              <w:rPr>
                <w:color w:val="000000"/>
                <w:sz w:val="20"/>
                <w:szCs w:val="20"/>
              </w:rPr>
              <w:t>Universidade Federal do Piauí</w:t>
            </w:r>
            <w:r w:rsidR="00523206">
              <w:rPr>
                <w:color w:val="000000"/>
                <w:sz w:val="20"/>
                <w:szCs w:val="20"/>
              </w:rPr>
              <w:t xml:space="preserve"> – UFPI </w:t>
            </w:r>
            <w:r w:rsidRPr="008C2AD0">
              <w:rPr>
                <w:color w:val="FF0000"/>
                <w:sz w:val="20"/>
                <w:szCs w:val="20"/>
              </w:rPr>
              <w:t xml:space="preserve">(Times New Roman, tamanho </w:t>
            </w:r>
            <w:r w:rsidR="008C2AD0">
              <w:rPr>
                <w:color w:val="FF0000"/>
                <w:sz w:val="20"/>
                <w:szCs w:val="20"/>
              </w:rPr>
              <w:t>10</w:t>
            </w:r>
            <w:r w:rsidRPr="008C2AD0">
              <w:rPr>
                <w:color w:val="FF0000"/>
                <w:sz w:val="20"/>
                <w:szCs w:val="20"/>
              </w:rPr>
              <w:t>)</w:t>
            </w:r>
          </w:p>
          <w:p w14:paraId="6DFC2DCF" w14:textId="26D1A8D5" w:rsidR="00B86780" w:rsidRDefault="001D74BF">
            <w:pPr>
              <w:keepLines/>
              <w:pBdr>
                <w:top w:val="nil"/>
                <w:left w:val="none" w:sz="0" w:space="0" w:color="000000"/>
                <w:bottom w:val="nil"/>
                <w:right w:val="nil"/>
                <w:between w:val="nil"/>
              </w:pBdr>
              <w:ind w:left="57"/>
              <w:rPr>
                <w:color w:val="FF0000"/>
                <w:sz w:val="20"/>
                <w:szCs w:val="20"/>
              </w:rPr>
            </w:pPr>
            <w:r w:rsidRPr="008C2AD0">
              <w:rPr>
                <w:color w:val="000000"/>
                <w:sz w:val="20"/>
                <w:szCs w:val="20"/>
                <w:vertAlign w:val="superscript"/>
              </w:rPr>
              <w:t>2</w:t>
            </w:r>
            <w:r w:rsidR="00EE4374">
              <w:rPr>
                <w:color w:val="000000"/>
                <w:sz w:val="20"/>
                <w:szCs w:val="20"/>
              </w:rPr>
              <w:t>Instituto Federal do Espírito Santo</w:t>
            </w:r>
            <w:r w:rsidR="00523206">
              <w:rPr>
                <w:color w:val="000000"/>
                <w:sz w:val="20"/>
                <w:szCs w:val="20"/>
              </w:rPr>
              <w:t xml:space="preserve"> – IFES </w:t>
            </w:r>
            <w:r w:rsidRPr="008C2AD0">
              <w:rPr>
                <w:color w:val="FF0000"/>
                <w:sz w:val="20"/>
                <w:szCs w:val="20"/>
              </w:rPr>
              <w:t xml:space="preserve">(Times New Roman, tamanho </w:t>
            </w:r>
            <w:r w:rsidR="008C2AD0">
              <w:rPr>
                <w:color w:val="FF0000"/>
                <w:sz w:val="20"/>
                <w:szCs w:val="20"/>
              </w:rPr>
              <w:t>10</w:t>
            </w:r>
            <w:r w:rsidRPr="008C2AD0">
              <w:rPr>
                <w:color w:val="FF0000"/>
                <w:sz w:val="20"/>
                <w:szCs w:val="20"/>
              </w:rPr>
              <w:t>)</w:t>
            </w:r>
          </w:p>
          <w:p w14:paraId="249AECAC" w14:textId="2D1717D4" w:rsidR="00EE4374" w:rsidRPr="00EE4374" w:rsidRDefault="00EE4374" w:rsidP="00EE4374">
            <w:pPr>
              <w:keepLines/>
              <w:pBdr>
                <w:top w:val="nil"/>
                <w:left w:val="none" w:sz="0" w:space="0" w:color="000000"/>
                <w:bottom w:val="nil"/>
                <w:right w:val="nil"/>
                <w:between w:val="nil"/>
              </w:pBdr>
              <w:ind w:left="57"/>
              <w:rPr>
                <w:color w:val="000000"/>
                <w:sz w:val="20"/>
                <w:szCs w:val="20"/>
              </w:rPr>
            </w:pPr>
            <w:r>
              <w:rPr>
                <w:color w:val="000000"/>
                <w:sz w:val="20"/>
                <w:szCs w:val="20"/>
                <w:vertAlign w:val="superscript"/>
              </w:rPr>
              <w:t>3</w:t>
            </w:r>
            <w:r>
              <w:rPr>
                <w:color w:val="000000"/>
                <w:sz w:val="20"/>
                <w:szCs w:val="20"/>
              </w:rPr>
              <w:t>Universidade de São Paul</w:t>
            </w:r>
            <w:r w:rsidR="00523206">
              <w:rPr>
                <w:color w:val="000000"/>
                <w:sz w:val="20"/>
                <w:szCs w:val="20"/>
              </w:rPr>
              <w:t xml:space="preserve">o – USP </w:t>
            </w:r>
            <w:r w:rsidRPr="008C2AD0">
              <w:rPr>
                <w:color w:val="FF0000"/>
                <w:sz w:val="20"/>
                <w:szCs w:val="20"/>
              </w:rPr>
              <w:t xml:space="preserve">(Times New Roman, tamanho </w:t>
            </w:r>
            <w:r>
              <w:rPr>
                <w:color w:val="FF0000"/>
                <w:sz w:val="20"/>
                <w:szCs w:val="20"/>
              </w:rPr>
              <w:t>10</w:t>
            </w:r>
            <w:r w:rsidRPr="008C2AD0">
              <w:rPr>
                <w:color w:val="FF0000"/>
                <w:sz w:val="20"/>
                <w:szCs w:val="20"/>
              </w:rPr>
              <w:t>)</w:t>
            </w:r>
          </w:p>
          <w:p w14:paraId="424E1736" w14:textId="507816B6" w:rsidR="007852E9" w:rsidRPr="00084C8D" w:rsidRDefault="00084C8D">
            <w:pPr>
              <w:keepLines/>
              <w:pBdr>
                <w:top w:val="nil"/>
                <w:left w:val="none" w:sz="0" w:space="0" w:color="000000"/>
                <w:bottom w:val="nil"/>
                <w:right w:val="nil"/>
                <w:between w:val="nil"/>
              </w:pBdr>
              <w:ind w:left="57" w:firstLine="303"/>
              <w:rPr>
                <w:color w:val="FF0000"/>
                <w:sz w:val="20"/>
                <w:szCs w:val="20"/>
                <w:u w:val="single"/>
              </w:rPr>
            </w:pPr>
            <w:r>
              <w:rPr>
                <w:color w:val="FF0000"/>
                <w:sz w:val="20"/>
                <w:szCs w:val="20"/>
              </w:rPr>
              <w:t>(</w:t>
            </w:r>
            <w:r w:rsidR="001D74BF">
              <w:rPr>
                <w:color w:val="FF0000"/>
                <w:sz w:val="20"/>
                <w:szCs w:val="20"/>
              </w:rPr>
              <w:t>Mesmo formato para outros autores e instituições, se houver</w:t>
            </w:r>
            <w:r>
              <w:rPr>
                <w:color w:val="FF0000"/>
                <w:sz w:val="20"/>
                <w:szCs w:val="20"/>
              </w:rPr>
              <w:t>)</w:t>
            </w:r>
          </w:p>
          <w:p w14:paraId="19E0377B" w14:textId="48DD4257" w:rsidR="00B86780" w:rsidRDefault="001D74BF" w:rsidP="007852E9">
            <w:pPr>
              <w:keepLines/>
              <w:pBdr>
                <w:top w:val="nil"/>
                <w:left w:val="none" w:sz="0" w:space="0" w:color="000000"/>
                <w:bottom w:val="nil"/>
                <w:right w:val="nil"/>
                <w:between w:val="nil"/>
              </w:pBdr>
              <w:ind w:left="57" w:firstLine="303"/>
              <w:rPr>
                <w:color w:val="FF0000"/>
                <w:sz w:val="20"/>
                <w:szCs w:val="20"/>
              </w:rPr>
            </w:pPr>
            <w:r>
              <w:rPr>
                <w:color w:val="FF0000"/>
                <w:sz w:val="20"/>
                <w:szCs w:val="20"/>
              </w:rPr>
              <w:t>(espaço duplo entre linhas, tamanho 10)</w:t>
            </w:r>
          </w:p>
          <w:p w14:paraId="49BD2D58" w14:textId="4D16EEE3" w:rsidR="00B86780" w:rsidRDefault="001D74BF">
            <w:pPr>
              <w:keepLines/>
              <w:pBdr>
                <w:top w:val="nil"/>
                <w:left w:val="none" w:sz="0" w:space="0" w:color="000000"/>
                <w:bottom w:val="nil"/>
                <w:right w:val="nil"/>
                <w:between w:val="nil"/>
              </w:pBdr>
              <w:ind w:left="57"/>
              <w:jc w:val="both"/>
              <w:rPr>
                <w:i/>
                <w:color w:val="000000"/>
                <w:sz w:val="20"/>
                <w:szCs w:val="20"/>
              </w:rPr>
            </w:pPr>
            <w:r>
              <w:rPr>
                <w:b/>
                <w:i/>
                <w:color w:val="000000"/>
                <w:sz w:val="20"/>
                <w:szCs w:val="20"/>
              </w:rPr>
              <w:t xml:space="preserve">Resumo: </w:t>
            </w:r>
            <w:r>
              <w:rPr>
                <w:i/>
                <w:color w:val="000000"/>
                <w:sz w:val="20"/>
                <w:szCs w:val="20"/>
              </w:rPr>
              <w:t>O propósito destas instruções é servir de modelo para a formatação de trabalhos a serem publicados nos Anais do SIMCOMPI 20</w:t>
            </w:r>
            <w:r>
              <w:rPr>
                <w:i/>
                <w:sz w:val="20"/>
                <w:szCs w:val="20"/>
              </w:rPr>
              <w:t>2</w:t>
            </w:r>
            <w:r w:rsidR="008371A9">
              <w:rPr>
                <w:i/>
                <w:sz w:val="20"/>
                <w:szCs w:val="20"/>
              </w:rPr>
              <w:t>7</w:t>
            </w:r>
            <w:r>
              <w:rPr>
                <w:i/>
                <w:color w:val="000000"/>
                <w:sz w:val="20"/>
                <w:szCs w:val="20"/>
              </w:rPr>
              <w:t>. O resumo deve descrever os objetivos, a metodologia e as principais conclusões</w:t>
            </w:r>
            <w:r w:rsidR="00EE4374">
              <w:rPr>
                <w:i/>
                <w:color w:val="000000"/>
                <w:sz w:val="20"/>
                <w:szCs w:val="20"/>
              </w:rPr>
              <w:t>,</w:t>
            </w:r>
            <w:r>
              <w:rPr>
                <w:i/>
                <w:color w:val="000000"/>
                <w:sz w:val="20"/>
                <w:szCs w:val="20"/>
              </w:rPr>
              <w:t xml:space="preserve"> e</w:t>
            </w:r>
            <w:r w:rsidR="00EE4374">
              <w:rPr>
                <w:i/>
                <w:color w:val="000000"/>
                <w:sz w:val="20"/>
                <w:szCs w:val="20"/>
              </w:rPr>
              <w:t xml:space="preserve"> ter</w:t>
            </w:r>
            <w:r>
              <w:rPr>
                <w:i/>
                <w:color w:val="000000"/>
                <w:sz w:val="20"/>
                <w:szCs w:val="20"/>
              </w:rPr>
              <w:t xml:space="preserve"> </w:t>
            </w:r>
            <w:r w:rsidR="00712974">
              <w:rPr>
                <w:i/>
                <w:color w:val="000000"/>
                <w:sz w:val="20"/>
                <w:szCs w:val="20"/>
              </w:rPr>
              <w:t xml:space="preserve">de </w:t>
            </w:r>
            <w:r w:rsidR="008C2AD0">
              <w:rPr>
                <w:i/>
                <w:color w:val="000000"/>
                <w:sz w:val="20"/>
                <w:szCs w:val="20"/>
              </w:rPr>
              <w:t>3</w:t>
            </w:r>
            <w:r>
              <w:rPr>
                <w:i/>
                <w:color w:val="000000"/>
                <w:sz w:val="20"/>
                <w:szCs w:val="20"/>
              </w:rPr>
              <w:t xml:space="preserve">00 </w:t>
            </w:r>
            <w:r w:rsidR="00F530EB">
              <w:rPr>
                <w:i/>
                <w:color w:val="000000"/>
                <w:sz w:val="20"/>
                <w:szCs w:val="20"/>
              </w:rPr>
              <w:t>a</w:t>
            </w:r>
            <w:r w:rsidR="00EE4374">
              <w:rPr>
                <w:i/>
                <w:color w:val="000000"/>
                <w:sz w:val="20"/>
                <w:szCs w:val="20"/>
              </w:rPr>
              <w:t xml:space="preserve"> 400 palavras. </w:t>
            </w:r>
            <w:r>
              <w:rPr>
                <w:i/>
                <w:color w:val="000000"/>
                <w:sz w:val="20"/>
                <w:szCs w:val="20"/>
              </w:rPr>
              <w:t xml:space="preserve">Ele </w:t>
            </w:r>
            <w:r>
              <w:rPr>
                <w:b/>
                <w:i/>
                <w:color w:val="000000"/>
                <w:sz w:val="20"/>
                <w:szCs w:val="20"/>
              </w:rPr>
              <w:t>não deve conter</w:t>
            </w:r>
            <w:r>
              <w:rPr>
                <w:i/>
                <w:color w:val="000000"/>
                <w:sz w:val="20"/>
                <w:szCs w:val="20"/>
              </w:rPr>
              <w:t xml:space="preserve"> fórmulas</w:t>
            </w:r>
            <w:r w:rsidR="00B43E16">
              <w:rPr>
                <w:i/>
                <w:color w:val="000000"/>
                <w:sz w:val="20"/>
                <w:szCs w:val="20"/>
              </w:rPr>
              <w:t xml:space="preserve">, </w:t>
            </w:r>
            <w:r>
              <w:rPr>
                <w:i/>
                <w:color w:val="000000"/>
                <w:sz w:val="20"/>
                <w:szCs w:val="20"/>
              </w:rPr>
              <w:t>deduções matemáticas</w:t>
            </w:r>
            <w:r w:rsidR="00B43E16">
              <w:rPr>
                <w:i/>
                <w:color w:val="000000"/>
                <w:sz w:val="20"/>
                <w:szCs w:val="20"/>
              </w:rPr>
              <w:t xml:space="preserve"> ou </w:t>
            </w:r>
            <w:r>
              <w:rPr>
                <w:i/>
                <w:color w:val="000000"/>
                <w:sz w:val="20"/>
                <w:szCs w:val="20"/>
              </w:rPr>
              <w:t xml:space="preserve">citações bibliográficas. O trabalho completo será publicado nos anais do evento. </w:t>
            </w:r>
            <w:r>
              <w:rPr>
                <w:i/>
                <w:color w:val="FF0000"/>
                <w:sz w:val="20"/>
                <w:szCs w:val="20"/>
              </w:rPr>
              <w:t>(Times New Roman, itálico, tamanho 10)</w:t>
            </w:r>
          </w:p>
          <w:p w14:paraId="798163A1" w14:textId="77777777" w:rsidR="00B86780" w:rsidRDefault="001D74BF">
            <w:pPr>
              <w:keepLines/>
              <w:pBdr>
                <w:top w:val="nil"/>
                <w:left w:val="none" w:sz="0" w:space="0" w:color="000000"/>
                <w:bottom w:val="nil"/>
                <w:right w:val="nil"/>
                <w:between w:val="nil"/>
              </w:pBdr>
              <w:ind w:left="57" w:firstLine="303"/>
              <w:rPr>
                <w:i/>
                <w:color w:val="FF0000"/>
                <w:sz w:val="20"/>
                <w:szCs w:val="20"/>
              </w:rPr>
            </w:pPr>
            <w:r>
              <w:rPr>
                <w:i/>
                <w:color w:val="FF0000"/>
                <w:sz w:val="20"/>
                <w:szCs w:val="20"/>
              </w:rPr>
              <w:t>(espaço simples entre linhas, tamanho 10)</w:t>
            </w:r>
          </w:p>
          <w:p w14:paraId="73D80F72" w14:textId="77777777" w:rsidR="00B86780" w:rsidRDefault="001D74BF">
            <w:pPr>
              <w:keepLines/>
              <w:pBdr>
                <w:top w:val="nil"/>
                <w:left w:val="none" w:sz="0" w:space="0" w:color="000000"/>
                <w:bottom w:val="nil"/>
                <w:right w:val="nil"/>
                <w:between w:val="nil"/>
              </w:pBdr>
              <w:ind w:left="57"/>
              <w:rPr>
                <w:b/>
                <w:color w:val="000000"/>
                <w:sz w:val="20"/>
                <w:szCs w:val="20"/>
              </w:rPr>
            </w:pPr>
            <w:r>
              <w:rPr>
                <w:b/>
                <w:i/>
                <w:color w:val="000000"/>
                <w:sz w:val="20"/>
                <w:szCs w:val="20"/>
              </w:rPr>
              <w:t>Palavras-chave:</w:t>
            </w:r>
            <w:r>
              <w:rPr>
                <w:i/>
                <w:color w:val="000000"/>
                <w:sz w:val="20"/>
                <w:szCs w:val="20"/>
              </w:rPr>
              <w:t xml:space="preserve"> palavra 1, palavra 2, palavra 3 (até 5) </w:t>
            </w:r>
            <w:r>
              <w:rPr>
                <w:i/>
                <w:color w:val="FF0000"/>
                <w:sz w:val="20"/>
                <w:szCs w:val="20"/>
              </w:rPr>
              <w:t>(Times New Roma itálico, tamanho 10)</w:t>
            </w:r>
          </w:p>
        </w:tc>
      </w:tr>
    </w:tbl>
    <w:p w14:paraId="13CD33D2"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duplo entre linhas, tamanho 10)</w:t>
      </w:r>
    </w:p>
    <w:p w14:paraId="4249CD84" w14:textId="77777777" w:rsidR="00B86780" w:rsidRDefault="00B86780">
      <w:pPr>
        <w:pBdr>
          <w:top w:val="nil"/>
          <w:left w:val="nil"/>
          <w:bottom w:val="nil"/>
          <w:right w:val="nil"/>
          <w:between w:val="nil"/>
        </w:pBdr>
        <w:ind w:firstLine="340"/>
        <w:jc w:val="both"/>
        <w:rPr>
          <w:b/>
          <w:color w:val="000000"/>
          <w:sz w:val="20"/>
          <w:szCs w:val="20"/>
        </w:rPr>
      </w:pPr>
    </w:p>
    <w:p w14:paraId="245E0CB5" w14:textId="77777777" w:rsidR="00B86780" w:rsidRDefault="00B86780">
      <w:pPr>
        <w:pBdr>
          <w:top w:val="nil"/>
          <w:left w:val="nil"/>
          <w:bottom w:val="nil"/>
          <w:right w:val="nil"/>
          <w:between w:val="nil"/>
        </w:pBdr>
        <w:ind w:firstLine="340"/>
        <w:jc w:val="both"/>
        <w:rPr>
          <w:b/>
          <w:color w:val="000000"/>
          <w:sz w:val="20"/>
          <w:szCs w:val="20"/>
        </w:rPr>
        <w:sectPr w:rsidR="00B86780" w:rsidSect="00EA2302">
          <w:headerReference w:type="even" r:id="rId9"/>
          <w:headerReference w:type="default" r:id="rId10"/>
          <w:footerReference w:type="even" r:id="rId11"/>
          <w:footerReference w:type="default" r:id="rId12"/>
          <w:headerReference w:type="first" r:id="rId13"/>
          <w:footerReference w:type="first" r:id="rId14"/>
          <w:pgSz w:w="11907" w:h="16840"/>
          <w:pgMar w:top="1440" w:right="1138" w:bottom="1138" w:left="1138" w:header="720" w:footer="720" w:gutter="0"/>
          <w:pgNumType w:start="1"/>
          <w:cols w:space="720"/>
          <w:titlePg/>
        </w:sectPr>
      </w:pPr>
    </w:p>
    <w:p w14:paraId="471A47BB" w14:textId="77777777" w:rsidR="00B86780" w:rsidRDefault="001D74BF">
      <w:pPr>
        <w:keepNext/>
        <w:numPr>
          <w:ilvl w:val="0"/>
          <w:numId w:val="1"/>
        </w:numPr>
        <w:pBdr>
          <w:top w:val="nil"/>
          <w:left w:val="nil"/>
          <w:bottom w:val="nil"/>
          <w:right w:val="nil"/>
          <w:between w:val="nil"/>
        </w:pBdr>
      </w:pPr>
      <w:r>
        <w:rPr>
          <w:b/>
          <w:color w:val="000000"/>
          <w:sz w:val="20"/>
          <w:szCs w:val="20"/>
        </w:rPr>
        <w:t xml:space="preserve">INTRODUÇÃO </w:t>
      </w:r>
      <w:r>
        <w:rPr>
          <w:b/>
          <w:color w:val="FF0000"/>
          <w:sz w:val="20"/>
          <w:szCs w:val="20"/>
        </w:rPr>
        <w:t>(Times New Roman, negrito, tamanho 10, maiúsculas)</w:t>
      </w:r>
    </w:p>
    <w:p w14:paraId="563EB1D1"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16B1B20F" w14:textId="6A03F532" w:rsidR="00B86780" w:rsidRDefault="001D74BF" w:rsidP="00D02466">
      <w:pPr>
        <w:pBdr>
          <w:top w:val="nil"/>
          <w:left w:val="nil"/>
          <w:bottom w:val="nil"/>
          <w:right w:val="nil"/>
          <w:between w:val="nil"/>
        </w:pBdr>
        <w:ind w:firstLine="340"/>
        <w:jc w:val="both"/>
        <w:rPr>
          <w:color w:val="000000"/>
          <w:sz w:val="20"/>
          <w:szCs w:val="20"/>
        </w:rPr>
      </w:pPr>
      <w:r>
        <w:rPr>
          <w:color w:val="000000"/>
          <w:sz w:val="20"/>
          <w:szCs w:val="20"/>
        </w:rPr>
        <w:t>Os anais do SIMCOMPI 20</w:t>
      </w:r>
      <w:r>
        <w:rPr>
          <w:sz w:val="20"/>
          <w:szCs w:val="20"/>
        </w:rPr>
        <w:t>2</w:t>
      </w:r>
      <w:r w:rsidR="00B30BDB">
        <w:rPr>
          <w:sz w:val="20"/>
          <w:szCs w:val="20"/>
        </w:rPr>
        <w:t>7</w:t>
      </w:r>
      <w:r>
        <w:rPr>
          <w:color w:val="000000"/>
          <w:sz w:val="20"/>
          <w:szCs w:val="20"/>
        </w:rPr>
        <w:t xml:space="preserve"> serão publicados online, com os resumos expandidos no formato PDF. Os trabalhos devem ser rigorosamente formatados de acordo com estas instruções e este arquivo </w:t>
      </w:r>
      <w:r w:rsidR="0038547E">
        <w:rPr>
          <w:color w:val="000000"/>
          <w:sz w:val="20"/>
          <w:szCs w:val="20"/>
        </w:rPr>
        <w:t xml:space="preserve">de </w:t>
      </w:r>
      <w:r>
        <w:rPr>
          <w:color w:val="000000"/>
          <w:sz w:val="20"/>
          <w:szCs w:val="20"/>
        </w:rPr>
        <w:t xml:space="preserve">texto pode ser usado como um </w:t>
      </w:r>
      <w:r w:rsidR="00C47AE3">
        <w:rPr>
          <w:color w:val="000000"/>
          <w:sz w:val="20"/>
          <w:szCs w:val="20"/>
        </w:rPr>
        <w:t>modelo</w:t>
      </w:r>
      <w:r>
        <w:rPr>
          <w:color w:val="000000"/>
          <w:sz w:val="20"/>
          <w:szCs w:val="20"/>
        </w:rPr>
        <w:t xml:space="preserve"> por usuários do Microsoft Word™ e, em qualquer caso, como um modelo para os usuários de outros processadores de texto.</w:t>
      </w:r>
      <w:r w:rsidR="00D02466">
        <w:rPr>
          <w:color w:val="000000"/>
          <w:sz w:val="20"/>
          <w:szCs w:val="20"/>
        </w:rPr>
        <w:t xml:space="preserve"> O arquivo final </w:t>
      </w:r>
      <w:r>
        <w:rPr>
          <w:color w:val="000000"/>
          <w:sz w:val="20"/>
          <w:szCs w:val="20"/>
        </w:rPr>
        <w:t xml:space="preserve">em formato </w:t>
      </w:r>
      <w:r w:rsidR="00D8414A">
        <w:rPr>
          <w:color w:val="000000"/>
          <w:sz w:val="20"/>
          <w:szCs w:val="20"/>
        </w:rPr>
        <w:t>PDF</w:t>
      </w:r>
      <w:r>
        <w:rPr>
          <w:color w:val="000000"/>
          <w:sz w:val="20"/>
          <w:szCs w:val="20"/>
        </w:rPr>
        <w:t xml:space="preserve"> não deve exceder </w:t>
      </w:r>
      <w:r w:rsidR="00D02466">
        <w:rPr>
          <w:color w:val="000000"/>
          <w:sz w:val="20"/>
          <w:szCs w:val="20"/>
        </w:rPr>
        <w:t>10</w:t>
      </w:r>
      <w:r>
        <w:rPr>
          <w:color w:val="000000"/>
          <w:sz w:val="20"/>
          <w:szCs w:val="20"/>
        </w:rPr>
        <w:t xml:space="preserve"> MB</w:t>
      </w:r>
      <w:r w:rsidR="00D02466">
        <w:rPr>
          <w:color w:val="000000"/>
          <w:sz w:val="20"/>
          <w:szCs w:val="20"/>
        </w:rPr>
        <w:t xml:space="preserve"> e possuir </w:t>
      </w:r>
      <w:r w:rsidR="00C47AE3">
        <w:rPr>
          <w:color w:val="000000"/>
          <w:sz w:val="20"/>
          <w:szCs w:val="20"/>
        </w:rPr>
        <w:t xml:space="preserve">no mínimo </w:t>
      </w:r>
      <w:r w:rsidR="008B1410">
        <w:rPr>
          <w:color w:val="000000"/>
          <w:sz w:val="20"/>
          <w:szCs w:val="20"/>
        </w:rPr>
        <w:t>4</w:t>
      </w:r>
      <w:r w:rsidR="00C47AE3">
        <w:rPr>
          <w:color w:val="000000"/>
          <w:sz w:val="20"/>
          <w:szCs w:val="20"/>
        </w:rPr>
        <w:t xml:space="preserve"> páginas e </w:t>
      </w:r>
      <w:r w:rsidR="00D02466">
        <w:rPr>
          <w:color w:val="000000"/>
          <w:sz w:val="20"/>
          <w:szCs w:val="20"/>
        </w:rPr>
        <w:t xml:space="preserve">no máximo </w:t>
      </w:r>
      <w:r w:rsidR="00C014E6">
        <w:rPr>
          <w:color w:val="000000"/>
          <w:sz w:val="20"/>
          <w:szCs w:val="20"/>
        </w:rPr>
        <w:t>7</w:t>
      </w:r>
      <w:r w:rsidR="00D02466">
        <w:rPr>
          <w:color w:val="000000"/>
          <w:sz w:val="20"/>
          <w:szCs w:val="20"/>
        </w:rPr>
        <w:t xml:space="preserve"> páginas, incluindo tabelas e figuras</w:t>
      </w:r>
      <w:r>
        <w:rPr>
          <w:color w:val="000000"/>
          <w:sz w:val="20"/>
          <w:szCs w:val="20"/>
        </w:rPr>
        <w:t>. A língua oficial do congresso é o português; entretanto serão aceitos manuscritos</w:t>
      </w:r>
      <w:r w:rsidR="000704E7">
        <w:rPr>
          <w:color w:val="000000"/>
          <w:sz w:val="20"/>
          <w:szCs w:val="20"/>
        </w:rPr>
        <w:t xml:space="preserve"> </w:t>
      </w:r>
      <w:r>
        <w:rPr>
          <w:color w:val="000000"/>
          <w:sz w:val="20"/>
          <w:szCs w:val="20"/>
        </w:rPr>
        <w:t>em inglês.</w:t>
      </w:r>
    </w:p>
    <w:p w14:paraId="3A08B487"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7B027907" w14:textId="77777777" w:rsidR="00B86780" w:rsidRDefault="001D74BF">
      <w:pPr>
        <w:keepNext/>
        <w:numPr>
          <w:ilvl w:val="0"/>
          <w:numId w:val="1"/>
        </w:numPr>
        <w:pBdr>
          <w:top w:val="nil"/>
          <w:left w:val="nil"/>
          <w:bottom w:val="nil"/>
          <w:right w:val="nil"/>
          <w:between w:val="nil"/>
        </w:pBdr>
      </w:pPr>
      <w:r>
        <w:rPr>
          <w:b/>
          <w:color w:val="000000"/>
          <w:sz w:val="20"/>
          <w:szCs w:val="20"/>
        </w:rPr>
        <w:t xml:space="preserve">FORMATO DO TEXTO </w:t>
      </w:r>
      <w:r>
        <w:rPr>
          <w:b/>
          <w:color w:val="FF0000"/>
          <w:sz w:val="20"/>
          <w:szCs w:val="20"/>
        </w:rPr>
        <w:t>(Times New Roman, negrito, tamanho 10, maiúsculas)</w:t>
      </w:r>
    </w:p>
    <w:p w14:paraId="28EA0784"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352F241A" w14:textId="2E783B25" w:rsidR="00B86780" w:rsidRDefault="001D74BF">
      <w:pPr>
        <w:pBdr>
          <w:top w:val="nil"/>
          <w:left w:val="nil"/>
          <w:bottom w:val="nil"/>
          <w:right w:val="nil"/>
          <w:between w:val="nil"/>
        </w:pBdr>
        <w:ind w:firstLine="340"/>
        <w:jc w:val="both"/>
        <w:rPr>
          <w:color w:val="000000"/>
          <w:sz w:val="20"/>
          <w:szCs w:val="20"/>
        </w:rPr>
      </w:pPr>
      <w:r>
        <w:rPr>
          <w:color w:val="000000"/>
          <w:sz w:val="20"/>
          <w:szCs w:val="20"/>
        </w:rPr>
        <w:t>O artigo deve ser digitado em papel tamanho A4, usando fonte Times New Roman, tamanho 10, exceto para o título, nomes dos autores, instituição, endereço, resumo e palavras-chave, que têm formatações específicas indicadas acima. Espaço simples entre linhas deve ser usado ao longo do texto. O corpo d</w:t>
      </w:r>
      <w:r w:rsidR="00E2103C">
        <w:rPr>
          <w:color w:val="000000"/>
          <w:sz w:val="20"/>
          <w:szCs w:val="20"/>
        </w:rPr>
        <w:t>e</w:t>
      </w:r>
      <w:r>
        <w:rPr>
          <w:color w:val="000000"/>
          <w:sz w:val="20"/>
          <w:szCs w:val="20"/>
        </w:rPr>
        <w:t xml:space="preserve"> texto que contém o título deve ser centralizado, em parágrafo com recuo esquerdo de 0,1 cm e marcado com borda esquerda de largura 2 ¼ pontos.</w:t>
      </w:r>
    </w:p>
    <w:p w14:paraId="6C88C86B" w14:textId="10C88EE6" w:rsidR="00B86780" w:rsidRPr="00B2325A" w:rsidRDefault="001D74BF" w:rsidP="00B2325A">
      <w:pPr>
        <w:pBdr>
          <w:top w:val="nil"/>
          <w:left w:val="nil"/>
          <w:bottom w:val="nil"/>
          <w:right w:val="nil"/>
          <w:between w:val="nil"/>
        </w:pBdr>
        <w:ind w:firstLine="340"/>
        <w:jc w:val="both"/>
        <w:rPr>
          <w:b/>
          <w:color w:val="FF0000"/>
          <w:sz w:val="20"/>
          <w:szCs w:val="20"/>
        </w:rPr>
      </w:pPr>
      <w:r>
        <w:rPr>
          <w:color w:val="000000"/>
          <w:sz w:val="20"/>
          <w:szCs w:val="20"/>
        </w:rPr>
        <w:t>O corpo de texto que contém os nomes de autores deve</w:t>
      </w:r>
      <w:r w:rsidR="00E2103C">
        <w:rPr>
          <w:color w:val="000000"/>
          <w:sz w:val="20"/>
          <w:szCs w:val="20"/>
        </w:rPr>
        <w:t xml:space="preserve"> </w:t>
      </w:r>
      <w:r>
        <w:rPr>
          <w:color w:val="000000"/>
          <w:sz w:val="20"/>
          <w:szCs w:val="20"/>
        </w:rPr>
        <w:t xml:space="preserve">ser </w:t>
      </w:r>
      <w:r w:rsidR="00E2103C">
        <w:rPr>
          <w:color w:val="000000"/>
          <w:sz w:val="20"/>
          <w:szCs w:val="20"/>
        </w:rPr>
        <w:t>centralizado</w:t>
      </w:r>
      <w:r>
        <w:rPr>
          <w:color w:val="000000"/>
          <w:sz w:val="20"/>
          <w:szCs w:val="20"/>
        </w:rPr>
        <w:t>, em parágrafo com recuo esquerdo de 0,1 cm e marcados com borda esquerda de largura 2 ¼ pontos</w:t>
      </w:r>
      <w:r w:rsidR="00E2103C">
        <w:rPr>
          <w:color w:val="000000"/>
          <w:sz w:val="20"/>
          <w:szCs w:val="20"/>
        </w:rPr>
        <w:t>. A identificação de instituição dos autores deve ser alinhada à esquerda, mantendo os mesmos recuos do campo de autores</w:t>
      </w:r>
      <w:r>
        <w:rPr>
          <w:color w:val="000000"/>
          <w:sz w:val="20"/>
          <w:szCs w:val="20"/>
        </w:rPr>
        <w:t xml:space="preserve">. A primeira página deve ter margem superior igual a </w:t>
      </w:r>
      <w:r w:rsidR="00801A23">
        <w:rPr>
          <w:color w:val="000000"/>
          <w:sz w:val="20"/>
          <w:szCs w:val="20"/>
        </w:rPr>
        <w:t>2,54</w:t>
      </w:r>
      <w:r>
        <w:rPr>
          <w:color w:val="000000"/>
          <w:sz w:val="20"/>
          <w:szCs w:val="20"/>
        </w:rPr>
        <w:t xml:space="preserve"> cm, e todas as outras margens (esquerda, direita e inferior) iguais a 2 cm. Todas as demais páginas do trabalho devem ter todas as suas margens iguais a 2 cm.</w:t>
      </w:r>
      <w:r w:rsidR="00B2325A">
        <w:rPr>
          <w:color w:val="000000"/>
          <w:sz w:val="20"/>
          <w:szCs w:val="20"/>
        </w:rPr>
        <w:t xml:space="preserve"> </w:t>
      </w:r>
      <w:r w:rsidR="00B2325A">
        <w:rPr>
          <w:b/>
          <w:color w:val="FF0000"/>
          <w:sz w:val="20"/>
          <w:szCs w:val="20"/>
        </w:rPr>
        <w:t>NÃO NUMERAR AS PÁGINAS.</w:t>
      </w:r>
    </w:p>
    <w:p w14:paraId="2BD45C1F" w14:textId="03D1A823"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0CDED680" w14:textId="77777777" w:rsidR="00B86780" w:rsidRDefault="001D74BF">
      <w:pPr>
        <w:keepNext/>
        <w:numPr>
          <w:ilvl w:val="1"/>
          <w:numId w:val="1"/>
        </w:numPr>
        <w:pBdr>
          <w:top w:val="nil"/>
          <w:left w:val="nil"/>
          <w:bottom w:val="nil"/>
          <w:right w:val="nil"/>
          <w:between w:val="nil"/>
        </w:pBdr>
      </w:pPr>
      <w:r>
        <w:rPr>
          <w:b/>
          <w:color w:val="000000"/>
          <w:sz w:val="20"/>
          <w:szCs w:val="20"/>
        </w:rPr>
        <w:t xml:space="preserve">Títulos e Subtítulos das Seções </w:t>
      </w:r>
      <w:r>
        <w:rPr>
          <w:b/>
          <w:color w:val="FF0000"/>
          <w:sz w:val="20"/>
          <w:szCs w:val="20"/>
        </w:rPr>
        <w:t>(Times New Roman, negrito, tamanho 10)</w:t>
      </w:r>
    </w:p>
    <w:p w14:paraId="5BD799AE"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2B9348A6" w14:textId="77777777" w:rsidR="00275304" w:rsidRDefault="001D74BF" w:rsidP="00275304">
      <w:pPr>
        <w:ind w:firstLine="340"/>
        <w:jc w:val="both"/>
        <w:rPr>
          <w:color w:val="000000"/>
          <w:sz w:val="20"/>
          <w:szCs w:val="20"/>
        </w:rPr>
      </w:pPr>
      <w:r>
        <w:rPr>
          <w:color w:val="000000"/>
          <w:sz w:val="20"/>
          <w:szCs w:val="20"/>
        </w:rPr>
        <w:t xml:space="preserve">Os títulos e subtítulos das seções devem ser digitados em fonte Times New Roman, tamanho 10, estilo negrito, e alinhados à esquerda. Os títulos das seções são com letras maiúsculas (Exemplo: </w:t>
      </w:r>
      <w:r>
        <w:rPr>
          <w:b/>
          <w:color w:val="000000"/>
          <w:sz w:val="20"/>
          <w:szCs w:val="20"/>
        </w:rPr>
        <w:t>MODELO MATEMÁTICO</w:t>
      </w:r>
      <w:r>
        <w:rPr>
          <w:color w:val="000000"/>
          <w:sz w:val="20"/>
          <w:szCs w:val="20"/>
        </w:rPr>
        <w:t xml:space="preserve">), enquanto os subtítulos só têm as primeiras letras maiúsculas (Exemplo: </w:t>
      </w:r>
      <w:r>
        <w:rPr>
          <w:b/>
          <w:color w:val="000000"/>
          <w:sz w:val="20"/>
          <w:szCs w:val="20"/>
        </w:rPr>
        <w:t>Modelo Matemático</w:t>
      </w:r>
      <w:r>
        <w:rPr>
          <w:color w:val="000000"/>
          <w:sz w:val="20"/>
          <w:szCs w:val="20"/>
        </w:rPr>
        <w:t>). Eles devem ser numerados, usando numerais arábicos separados por pontos, até o máximo de 3 subníveis. Uma linha em branco de espaçamento simples deve ser incluída acima e abaixo de cada título ou subtítulo.</w:t>
      </w:r>
    </w:p>
    <w:p w14:paraId="31A7FB59" w14:textId="2B5D0B9D" w:rsidR="00B86780" w:rsidRPr="00275304" w:rsidRDefault="001D74BF" w:rsidP="00275304">
      <w:pPr>
        <w:ind w:firstLine="340"/>
        <w:jc w:val="both"/>
        <w:rPr>
          <w:color w:val="000000"/>
          <w:sz w:val="20"/>
          <w:szCs w:val="20"/>
        </w:rPr>
      </w:pPr>
      <w:r>
        <w:rPr>
          <w:color w:val="FF0000"/>
          <w:sz w:val="20"/>
          <w:szCs w:val="20"/>
        </w:rPr>
        <w:t>(espaço simples entre linhas, tamanho 10)</w:t>
      </w:r>
    </w:p>
    <w:p w14:paraId="14625A87" w14:textId="77777777" w:rsidR="00B86780" w:rsidRDefault="001D74BF" w:rsidP="008A3819">
      <w:pPr>
        <w:keepNext/>
        <w:numPr>
          <w:ilvl w:val="2"/>
          <w:numId w:val="1"/>
        </w:numPr>
        <w:pBdr>
          <w:top w:val="nil"/>
          <w:left w:val="nil"/>
          <w:bottom w:val="nil"/>
          <w:right w:val="nil"/>
          <w:between w:val="nil"/>
        </w:pBdr>
      </w:pPr>
      <w:r>
        <w:rPr>
          <w:b/>
          <w:color w:val="000000"/>
          <w:sz w:val="20"/>
          <w:szCs w:val="20"/>
        </w:rPr>
        <w:t xml:space="preserve">Corpo do Texto </w:t>
      </w:r>
      <w:r>
        <w:rPr>
          <w:b/>
          <w:color w:val="FF0000"/>
          <w:sz w:val="20"/>
          <w:szCs w:val="20"/>
        </w:rPr>
        <w:t>(Times New Roman, negrito, tamanho 10)</w:t>
      </w:r>
    </w:p>
    <w:p w14:paraId="1C37B4AD"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201B1D34" w14:textId="77777777" w:rsidR="00B86780" w:rsidRDefault="001D74BF">
      <w:pPr>
        <w:pBdr>
          <w:top w:val="nil"/>
          <w:left w:val="nil"/>
          <w:bottom w:val="nil"/>
          <w:right w:val="nil"/>
          <w:between w:val="nil"/>
        </w:pBdr>
        <w:ind w:firstLine="340"/>
        <w:jc w:val="both"/>
        <w:rPr>
          <w:color w:val="000000"/>
          <w:sz w:val="20"/>
          <w:szCs w:val="20"/>
        </w:rPr>
      </w:pPr>
      <w:r>
        <w:rPr>
          <w:color w:val="000000"/>
          <w:sz w:val="20"/>
          <w:szCs w:val="20"/>
        </w:rPr>
        <w:lastRenderedPageBreak/>
        <w:t>O corpo do texto é justificado e com espaçamento simples. A primeira linha de cada parágrafo tem recuo de 0,6 cm a partir da margem esquerda.</w:t>
      </w:r>
    </w:p>
    <w:p w14:paraId="4B3C0AE3" w14:textId="267E161D" w:rsidR="00B86780" w:rsidRDefault="001D74BF">
      <w:pPr>
        <w:pBdr>
          <w:top w:val="nil"/>
          <w:left w:val="nil"/>
          <w:bottom w:val="nil"/>
          <w:right w:val="nil"/>
          <w:between w:val="nil"/>
        </w:pBdr>
        <w:ind w:firstLine="340"/>
        <w:jc w:val="both"/>
        <w:rPr>
          <w:color w:val="000000"/>
          <w:sz w:val="20"/>
          <w:szCs w:val="20"/>
        </w:rPr>
      </w:pPr>
      <w:r>
        <w:rPr>
          <w:color w:val="000000"/>
          <w:sz w:val="20"/>
          <w:szCs w:val="20"/>
        </w:rPr>
        <w:t xml:space="preserve">As equações matemáticas são alinhadas à esquerda com recuo de 0,6 cm.  </w:t>
      </w:r>
      <w:r w:rsidR="00164D0F">
        <w:rPr>
          <w:color w:val="000000"/>
          <w:sz w:val="20"/>
          <w:szCs w:val="20"/>
        </w:rPr>
        <w:t>Ao longo do texto, e</w:t>
      </w:r>
      <w:r>
        <w:rPr>
          <w:color w:val="000000"/>
          <w:sz w:val="20"/>
          <w:szCs w:val="20"/>
        </w:rPr>
        <w:t xml:space="preserve">las </w:t>
      </w:r>
      <w:r w:rsidR="00A53075">
        <w:rPr>
          <w:color w:val="000000"/>
          <w:sz w:val="20"/>
          <w:szCs w:val="20"/>
        </w:rPr>
        <w:t xml:space="preserve">devem ser unicamente </w:t>
      </w:r>
      <w:r>
        <w:rPr>
          <w:color w:val="000000"/>
          <w:sz w:val="20"/>
          <w:szCs w:val="20"/>
        </w:rPr>
        <w:t xml:space="preserve">referidas </w:t>
      </w:r>
      <w:r w:rsidR="00A53075">
        <w:rPr>
          <w:color w:val="000000"/>
          <w:sz w:val="20"/>
          <w:szCs w:val="20"/>
        </w:rPr>
        <w:t xml:space="preserve">em uma das seguintes formas: a forma abreviada </w:t>
      </w:r>
      <w:r>
        <w:rPr>
          <w:color w:val="000000"/>
          <w:sz w:val="20"/>
          <w:szCs w:val="20"/>
        </w:rPr>
        <w:t>“Eq. (1)”</w:t>
      </w:r>
      <w:r w:rsidR="00A53075">
        <w:rPr>
          <w:color w:val="000000"/>
          <w:sz w:val="20"/>
          <w:szCs w:val="20"/>
        </w:rPr>
        <w:t xml:space="preserve">, </w:t>
      </w:r>
      <w:r>
        <w:rPr>
          <w:color w:val="000000"/>
          <w:sz w:val="20"/>
          <w:szCs w:val="20"/>
        </w:rPr>
        <w:t xml:space="preserve">ou </w:t>
      </w:r>
      <w:r w:rsidR="00A53075">
        <w:rPr>
          <w:color w:val="000000"/>
          <w:sz w:val="20"/>
          <w:szCs w:val="20"/>
        </w:rPr>
        <w:t xml:space="preserve">completa </w:t>
      </w:r>
      <w:r>
        <w:rPr>
          <w:color w:val="000000"/>
          <w:sz w:val="20"/>
          <w:szCs w:val="20"/>
        </w:rPr>
        <w:t>“Equação (1)”. Os números das equações são numerais arábicos colocados entre parênteses, e alinhados à direita, como mostrado na Eq. (1). Os símbolos</w:t>
      </w:r>
      <w:r w:rsidR="008B1410">
        <w:rPr>
          <w:color w:val="000000"/>
          <w:sz w:val="20"/>
          <w:szCs w:val="20"/>
        </w:rPr>
        <w:t xml:space="preserve"> matemáticos </w:t>
      </w:r>
      <w:r>
        <w:rPr>
          <w:color w:val="000000"/>
          <w:sz w:val="20"/>
          <w:szCs w:val="20"/>
        </w:rPr>
        <w:t xml:space="preserve">usados nas equações devem ser definidos </w:t>
      </w:r>
      <w:r w:rsidRPr="00C936DE">
        <w:rPr>
          <w:b/>
          <w:bCs/>
          <w:color w:val="000000"/>
          <w:sz w:val="20"/>
          <w:szCs w:val="20"/>
        </w:rPr>
        <w:t>imediatamente antes ou depois de sua primeira ocorrência no texto</w:t>
      </w:r>
      <w:r>
        <w:rPr>
          <w:color w:val="000000"/>
          <w:sz w:val="20"/>
          <w:szCs w:val="20"/>
        </w:rPr>
        <w:t>.</w:t>
      </w:r>
    </w:p>
    <w:p w14:paraId="4D762C8A"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tbl>
      <w:tblPr>
        <w:tblStyle w:val="a0"/>
        <w:tblW w:w="97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2"/>
        <w:gridCol w:w="865"/>
      </w:tblGrid>
      <w:tr w:rsidR="00B86780" w14:paraId="440217A2" w14:textId="77777777" w:rsidTr="00A53075">
        <w:trPr>
          <w:trHeight w:val="702"/>
        </w:trPr>
        <w:tc>
          <w:tcPr>
            <w:tcW w:w="8882" w:type="dxa"/>
            <w:tcBorders>
              <w:top w:val="nil"/>
              <w:left w:val="nil"/>
              <w:bottom w:val="nil"/>
              <w:right w:val="nil"/>
            </w:tcBorders>
          </w:tcPr>
          <w:p w14:paraId="499789F7" w14:textId="11AB64AF" w:rsidR="00B86780" w:rsidRDefault="008F246C" w:rsidP="00BE25D1">
            <w:pPr>
              <w:tabs>
                <w:tab w:val="left" w:pos="260"/>
                <w:tab w:val="left" w:pos="426"/>
                <w:tab w:val="left" w:pos="567"/>
              </w:tabs>
              <w:spacing w:line="360" w:lineRule="auto"/>
              <w:ind w:left="260"/>
              <w:rPr>
                <w:rFonts w:ascii="CMU Serif" w:eastAsia="CMU Serif" w:hAnsi="CMU Serif" w:cs="CMU Serif"/>
              </w:rPr>
            </w:pPr>
            <m:oMath>
              <m:sSub>
                <m:sSubPr>
                  <m:ctrlPr>
                    <w:rPr>
                      <w:rFonts w:ascii="Cambria Math" w:eastAsia="Cambria Math" w:hAnsi="Cambria Math" w:cs="Cambria Math"/>
                    </w:rPr>
                  </m:ctrlPr>
                </m:sSubPr>
                <m:e>
                  <m:r>
                    <w:rPr>
                      <w:rFonts w:ascii="Cambria Math" w:eastAsia="Cambria Math" w:hAnsi="Cambria Math" w:cs="Cambria Math"/>
                    </w:rPr>
                    <m:t>U</m:t>
                  </m:r>
                </m:e>
                <m:sub>
                  <m:r>
                    <w:rPr>
                      <w:rFonts w:ascii="Cambria Math" w:eastAsia="Cambria Math" w:hAnsi="Cambria Math" w:cs="Cambria Math"/>
                    </w:rPr>
                    <m:t>e</m:t>
                  </m:r>
                </m:sub>
              </m:sSub>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f>
                <m:fPr>
                  <m:ctrlPr>
                    <w:rPr>
                      <w:rFonts w:ascii="Cambria Math" w:eastAsia="Cambria Math" w:hAnsi="Cambria Math" w:cs="Cambria Math"/>
                    </w:rPr>
                  </m:ctrlPr>
                </m:fPr>
                <m:num>
                  <m:r>
                    <w:rPr>
                      <w:rFonts w:ascii="Cambria Math" w:eastAsia="Cambria Math" w:hAnsi="Cambria Math" w:cs="Cambria Math"/>
                    </w:rPr>
                    <m:t>EI</m:t>
                  </m:r>
                </m:num>
                <m:den>
                  <m:r>
                    <w:rPr>
                      <w:rFonts w:ascii="Cambria Math" w:eastAsia="Cambria Math" w:hAnsi="Cambria Math" w:cs="Cambria Math"/>
                    </w:rPr>
                    <m:t>a</m:t>
                  </m:r>
                </m:den>
              </m:f>
              <m:nary>
                <m:naryPr>
                  <m:ctrlPr>
                    <w:rPr>
                      <w:rFonts w:ascii="Cambria Math" w:eastAsia="Cambria Math" w:hAnsi="Cambria Math" w:cs="Cambria Math"/>
                    </w:rPr>
                  </m:ctrlPr>
                </m:naryPr>
                <m:sub>
                  <m:r>
                    <w:rPr>
                      <w:rFonts w:ascii="Cambria Math" w:eastAsia="Cambria Math" w:hAnsi="Cambria Math" w:cs="Cambria Math"/>
                    </w:rPr>
                    <m:t>-1</m:t>
                  </m:r>
                </m:sub>
                <m:sup>
                  <m:r>
                    <w:rPr>
                      <w:rFonts w:ascii="Cambria Math" w:eastAsia="Cambria Math" w:hAnsi="Cambria Math" w:cs="Cambria Math"/>
                    </w:rPr>
                    <m:t>1</m:t>
                  </m:r>
                </m:sup>
                <m:e>
                  <m:sSup>
                    <m:sSupPr>
                      <m:ctrlPr>
                        <w:rPr>
                          <w:rFonts w:ascii="Cambria Math" w:eastAsia="Cambria Math" w:hAnsi="Cambria Math" w:cs="Cambria Math"/>
                        </w:rPr>
                      </m:ctrlPr>
                    </m:sSupPr>
                    <m:e>
                      <m:d>
                        <m:dPr>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∂Ψ</m:t>
                              </m:r>
                            </m:num>
                            <m:den>
                              <m:r>
                                <w:rPr>
                                  <w:rFonts w:ascii="Cambria Math" w:eastAsia="Cambria Math" w:hAnsi="Cambria Math" w:cs="Cambria Math"/>
                                </w:rPr>
                                <m:t>∂ξ</m:t>
                              </m:r>
                            </m:den>
                          </m:f>
                        </m:e>
                      </m:d>
                    </m:e>
                    <m:sup>
                      <m:r>
                        <w:rPr>
                          <w:rFonts w:ascii="Cambria Math" w:eastAsia="Cambria Math" w:hAnsi="Cambria Math" w:cs="Cambria Math"/>
                        </w:rPr>
                        <m:t>2</m:t>
                      </m:r>
                    </m:sup>
                  </m:sSup>
                  <m:r>
                    <w:rPr>
                      <w:rFonts w:ascii="Cambria Math" w:eastAsia="Cambria Math" w:hAnsi="Cambria Math" w:cs="Cambria Math"/>
                    </w:rPr>
                    <m:t>dξ</m:t>
                  </m:r>
                </m:e>
              </m:nary>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s</m:t>
                      </m:r>
                    </m:e>
                    <m:sup>
                      <m:r>
                        <w:rPr>
                          <w:rFonts w:ascii="Cambria Math" w:eastAsia="Cambria Math" w:hAnsi="Cambria Math" w:cs="Cambria Math"/>
                        </w:rPr>
                        <m:t>2</m:t>
                      </m:r>
                    </m:sup>
                  </m:sSup>
                  <m:sSup>
                    <m:sSupPr>
                      <m:ctrlPr>
                        <w:rPr>
                          <w:rFonts w:ascii="Cambria Math" w:eastAsia="Cambria Math" w:hAnsi="Cambria Math" w:cs="Cambria Math"/>
                        </w:rPr>
                      </m:ctrlPr>
                    </m:sSupPr>
                    <m:e>
                      <m:d>
                        <m:dPr>
                          <m:ctrlPr>
                            <w:rPr>
                              <w:rFonts w:ascii="Cambria Math" w:eastAsia="Cambria Math" w:hAnsi="Cambria Math" w:cs="Cambria Math"/>
                            </w:rPr>
                          </m:ctrlPr>
                        </m:dPr>
                        <m:e>
                          <m:r>
                            <w:rPr>
                              <w:rFonts w:ascii="Cambria Math" w:eastAsia="Cambria Math" w:hAnsi="Cambria Math" w:cs="Cambria Math"/>
                            </w:rPr>
                            <m:t>KGA</m:t>
                          </m:r>
                        </m:e>
                      </m:d>
                    </m:e>
                    <m:sup>
                      <m:r>
                        <w:rPr>
                          <w:rFonts w:ascii="Cambria Math" w:eastAsia="Cambria Math" w:hAnsi="Cambria Math" w:cs="Cambria Math"/>
                        </w:rPr>
                        <m:t>2</m:t>
                      </m:r>
                    </m:sup>
                  </m:sSup>
                  <m:sSup>
                    <m:sSupPr>
                      <m:ctrlPr>
                        <w:rPr>
                          <w:rFonts w:ascii="Cambria Math" w:eastAsia="Cambria Math" w:hAnsi="Cambria Math" w:cs="Cambria Math"/>
                        </w:rPr>
                      </m:ctrlPr>
                    </m:sSupPr>
                    <m:e>
                      <m:r>
                        <w:rPr>
                          <w:rFonts w:ascii="Cambria Math" w:eastAsia="Cambria Math" w:hAnsi="Cambria Math" w:cs="Cambria Math"/>
                        </w:rPr>
                        <m:t>a</m:t>
                      </m:r>
                    </m:e>
                    <m:sup>
                      <m:r>
                        <w:rPr>
                          <w:rFonts w:ascii="Cambria Math" w:eastAsia="Cambria Math" w:hAnsi="Cambria Math" w:cs="Cambria Math"/>
                        </w:rPr>
                        <m:t>3</m:t>
                      </m:r>
                    </m:sup>
                  </m:sSup>
                </m:num>
                <m:den>
                  <m:r>
                    <w:rPr>
                      <w:rFonts w:ascii="Cambria Math" w:eastAsia="Cambria Math" w:hAnsi="Cambria Math" w:cs="Cambria Math"/>
                    </w:rPr>
                    <m:t>EI</m:t>
                  </m:r>
                </m:den>
              </m:f>
              <m:nary>
                <m:naryPr>
                  <m:ctrlPr>
                    <w:rPr>
                      <w:rFonts w:ascii="Cambria Math" w:eastAsia="Cambria Math" w:hAnsi="Cambria Math" w:cs="Cambria Math"/>
                    </w:rPr>
                  </m:ctrlPr>
                </m:naryPr>
                <m:sub>
                  <m:r>
                    <w:rPr>
                      <w:rFonts w:ascii="Cambria Math" w:eastAsia="Cambria Math" w:hAnsi="Cambria Math" w:cs="Cambria Math"/>
                    </w:rPr>
                    <m:t>-1</m:t>
                  </m:r>
                </m:sub>
                <m:sup>
                  <m:r>
                    <w:rPr>
                      <w:rFonts w:ascii="Cambria Math" w:eastAsia="Cambria Math" w:hAnsi="Cambria Math" w:cs="Cambria Math"/>
                    </w:rPr>
                    <m:t>1</m:t>
                  </m:r>
                </m:sup>
                <m:e>
                  <m:sSup>
                    <m:sSupPr>
                      <m:ctrlPr>
                        <w:rPr>
                          <w:rFonts w:ascii="Cambria Math" w:eastAsia="Cambria Math" w:hAnsi="Cambria Math" w:cs="Cambria Math"/>
                        </w:rPr>
                      </m:ctrlPr>
                    </m:sSupPr>
                    <m:e>
                      <m:d>
                        <m:dPr>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a</m:t>
                              </m:r>
                            </m:den>
                          </m:f>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∂ξ</m:t>
                              </m:r>
                            </m:den>
                          </m:f>
                          <m:r>
                            <w:rPr>
                              <w:rFonts w:ascii="Cambria Math" w:eastAsia="Cambria Math" w:hAnsi="Cambria Math" w:cs="Cambria Math"/>
                            </w:rPr>
                            <m:t>-Ψ</m:t>
                          </m:r>
                        </m:e>
                      </m:d>
                    </m:e>
                    <m:sup>
                      <m:r>
                        <w:rPr>
                          <w:rFonts w:ascii="Cambria Math" w:eastAsia="Cambria Math" w:hAnsi="Cambria Math" w:cs="Cambria Math"/>
                        </w:rPr>
                        <m:t>2</m:t>
                      </m:r>
                    </m:sup>
                  </m:sSup>
                  <m:r>
                    <w:rPr>
                      <w:rFonts w:ascii="Cambria Math" w:eastAsia="Cambria Math" w:hAnsi="Cambria Math" w:cs="Cambria Math"/>
                    </w:rPr>
                    <m:t>dξ</m:t>
                  </m:r>
                </m:e>
              </m:nary>
              <m:r>
                <w:rPr>
                  <w:rFonts w:ascii="Cambria Math" w:eastAsia="Cambria Math" w:hAnsi="Cambria Math" w:cs="Cambria Math"/>
                </w:rPr>
                <m:t xml:space="preserve"> +</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m</m:t>
                  </m:r>
                </m:sub>
              </m:sSub>
              <m:sSup>
                <m:sSupPr>
                  <m:ctrlPr>
                    <w:rPr>
                      <w:rFonts w:ascii="Cambria Math" w:eastAsia="Cambria Math" w:hAnsi="Cambria Math" w:cs="Cambria Math"/>
                    </w:rPr>
                  </m:ctrlPr>
                </m:sSupPr>
                <m:e>
                  <m:r>
                    <w:rPr>
                      <w:rFonts w:ascii="Cambria Math" w:eastAsia="Cambria Math" w:hAnsi="Cambria Math" w:cs="Cambria Math"/>
                    </w:rPr>
                    <m:t>V</m:t>
                  </m:r>
                </m:e>
                <m:sup>
                  <m:r>
                    <w:rPr>
                      <w:rFonts w:ascii="Cambria Math" w:eastAsia="Cambria Math" w:hAnsi="Cambria Math" w:cs="Cambria Math"/>
                    </w:rPr>
                    <m:t>2</m:t>
                  </m:r>
                </m:sup>
              </m:sSup>
              <m:r>
                <w:rPr>
                  <w:rFonts w:ascii="Cambria Math" w:eastAsia="Cambria Math" w:hAnsi="Cambria Math" w:cs="Cambria Math"/>
                </w:rPr>
                <m:t>,</m:t>
              </m:r>
            </m:oMath>
            <w:r w:rsidR="001D74BF">
              <w:rPr>
                <w:rFonts w:ascii="CMU Serif" w:eastAsia="CMU Serif" w:hAnsi="CMU Serif" w:cs="CMU Serif"/>
              </w:rPr>
              <w:t xml:space="preserve"> </w:t>
            </w:r>
          </w:p>
        </w:tc>
        <w:tc>
          <w:tcPr>
            <w:tcW w:w="865" w:type="dxa"/>
            <w:tcBorders>
              <w:top w:val="nil"/>
              <w:left w:val="nil"/>
              <w:bottom w:val="nil"/>
              <w:right w:val="nil"/>
            </w:tcBorders>
          </w:tcPr>
          <w:p w14:paraId="5594AEC8" w14:textId="77777777" w:rsidR="00B86780" w:rsidRDefault="001D74BF" w:rsidP="00A53075">
            <w:pPr>
              <w:tabs>
                <w:tab w:val="left" w:pos="283"/>
                <w:tab w:val="left" w:pos="567"/>
              </w:tabs>
              <w:spacing w:line="360" w:lineRule="auto"/>
              <w:jc w:val="right"/>
            </w:pPr>
            <w:r>
              <w:t>(1)</w:t>
            </w:r>
          </w:p>
        </w:tc>
      </w:tr>
      <w:tr w:rsidR="00B86780" w14:paraId="4FBEE70A" w14:textId="77777777" w:rsidTr="00A53075">
        <w:trPr>
          <w:trHeight w:val="675"/>
        </w:trPr>
        <w:tc>
          <w:tcPr>
            <w:tcW w:w="8882" w:type="dxa"/>
            <w:tcBorders>
              <w:top w:val="nil"/>
              <w:left w:val="nil"/>
              <w:bottom w:val="nil"/>
              <w:right w:val="nil"/>
            </w:tcBorders>
          </w:tcPr>
          <w:p w14:paraId="1F5167B0" w14:textId="36D241ED" w:rsidR="00B86780" w:rsidRDefault="008F246C" w:rsidP="00BE25D1">
            <w:pPr>
              <w:tabs>
                <w:tab w:val="left" w:pos="284"/>
                <w:tab w:val="left" w:pos="426"/>
                <w:tab w:val="left" w:pos="567"/>
              </w:tabs>
              <w:spacing w:line="360" w:lineRule="auto"/>
              <w:ind w:left="260"/>
              <w:rPr>
                <w:rFonts w:ascii="CMU Serif" w:eastAsia="CMU Serif" w:hAnsi="CMU Serif" w:cs="CMU Serif"/>
              </w:rPr>
            </w:pPr>
            <m:oMath>
              <m:sSub>
                <m:sSubPr>
                  <m:ctrlPr>
                    <w:rPr>
                      <w:rFonts w:ascii="Cambria Math" w:eastAsia="Cambria Math" w:hAnsi="Cambria Math" w:cs="Cambria Math"/>
                    </w:rPr>
                  </m:ctrlPr>
                </m:sSubPr>
                <m:e>
                  <m:r>
                    <w:rPr>
                      <w:rFonts w:ascii="Cambria Math" w:eastAsia="Cambria Math" w:hAnsi="Cambria Math" w:cs="Cambria Math"/>
                    </w:rPr>
                    <m:t>T</m:t>
                  </m:r>
                </m:e>
                <m:sub>
                  <m:r>
                    <w:rPr>
                      <w:rFonts w:ascii="Cambria Math" w:eastAsia="Cambria Math" w:hAnsi="Cambria Math" w:cs="Cambria Math"/>
                    </w:rPr>
                    <m:t>e</m:t>
                  </m:r>
                </m:sub>
              </m:sSub>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r>
                <w:rPr>
                  <w:rFonts w:ascii="Cambria Math" w:eastAsia="Cambria Math" w:hAnsi="Cambria Math" w:cs="Cambria Math"/>
                </w:rPr>
                <m:t>ρAa</m:t>
              </m:r>
              <m:nary>
                <m:naryPr>
                  <m:ctrlPr>
                    <w:rPr>
                      <w:rFonts w:ascii="Cambria Math" w:eastAsia="Cambria Math" w:hAnsi="Cambria Math" w:cs="Cambria Math"/>
                    </w:rPr>
                  </m:ctrlPr>
                </m:naryPr>
                <m:sub>
                  <m:r>
                    <w:rPr>
                      <w:rFonts w:ascii="Cambria Math" w:eastAsia="Cambria Math" w:hAnsi="Cambria Math" w:cs="Cambria Math"/>
                    </w:rPr>
                    <m:t>-1</m:t>
                  </m:r>
                </m:sub>
                <m:sup>
                  <m:r>
                    <w:rPr>
                      <w:rFonts w:ascii="Cambria Math" w:eastAsia="Cambria Math" w:hAnsi="Cambria Math" w:cs="Cambria Math"/>
                    </w:rPr>
                    <m:t>1</m:t>
                  </m:r>
                </m:sup>
                <m:e>
                  <m:sSup>
                    <m:sSupPr>
                      <m:ctrlPr>
                        <w:rPr>
                          <w:rFonts w:ascii="Cambria Math" w:eastAsia="Cambria Math" w:hAnsi="Cambria Math" w:cs="Cambria Math"/>
                        </w:rPr>
                      </m:ctrlPr>
                    </m:sSupPr>
                    <m:e>
                      <m:d>
                        <m:dPr>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∂t</m:t>
                              </m:r>
                            </m:den>
                          </m:f>
                        </m:e>
                      </m:d>
                    </m:e>
                    <m:sup>
                      <m:r>
                        <w:rPr>
                          <w:rFonts w:ascii="Cambria Math" w:eastAsia="Cambria Math" w:hAnsi="Cambria Math" w:cs="Cambria Math"/>
                        </w:rPr>
                        <m:t>2</m:t>
                      </m:r>
                    </m:sup>
                  </m:sSup>
                  <m:r>
                    <w:rPr>
                      <w:rFonts w:ascii="Cambria Math" w:eastAsia="Cambria Math" w:hAnsi="Cambria Math" w:cs="Cambria Math"/>
                    </w:rPr>
                    <m:t>dξ</m:t>
                  </m:r>
                </m:e>
              </m:nary>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sSup>
                <m:sSupPr>
                  <m:ctrlPr>
                    <w:rPr>
                      <w:rFonts w:ascii="Cambria Math" w:eastAsia="Cambria Math" w:hAnsi="Cambria Math" w:cs="Cambria Math"/>
                    </w:rPr>
                  </m:ctrlPr>
                </m:sSupPr>
                <m:e>
                  <m:r>
                    <w:rPr>
                      <w:rFonts w:ascii="Cambria Math" w:eastAsia="Cambria Math" w:hAnsi="Cambria Math" w:cs="Cambria Math"/>
                    </w:rPr>
                    <m:t>r</m:t>
                  </m:r>
                </m:e>
                <m:sup>
                  <m:r>
                    <w:rPr>
                      <w:rFonts w:ascii="Cambria Math" w:eastAsia="Cambria Math" w:hAnsi="Cambria Math" w:cs="Cambria Math"/>
                    </w:rPr>
                    <m:t>2</m:t>
                  </m:r>
                </m:sup>
              </m:sSup>
              <m:r>
                <w:rPr>
                  <w:rFonts w:ascii="Cambria Math" w:eastAsia="Cambria Math" w:hAnsi="Cambria Math" w:cs="Cambria Math"/>
                </w:rPr>
                <m:t>ρAa³</m:t>
              </m:r>
              <m:nary>
                <m:naryPr>
                  <m:ctrlPr>
                    <w:rPr>
                      <w:rFonts w:ascii="Cambria Math" w:eastAsia="Cambria Math" w:hAnsi="Cambria Math" w:cs="Cambria Math"/>
                    </w:rPr>
                  </m:ctrlPr>
                </m:naryPr>
                <m:sub>
                  <m:r>
                    <w:rPr>
                      <w:rFonts w:ascii="Cambria Math" w:eastAsia="Cambria Math" w:hAnsi="Cambria Math" w:cs="Cambria Math"/>
                    </w:rPr>
                    <m:t>-1</m:t>
                  </m:r>
                </m:sub>
                <m:sup>
                  <m:r>
                    <w:rPr>
                      <w:rFonts w:ascii="Cambria Math" w:eastAsia="Cambria Math" w:hAnsi="Cambria Math" w:cs="Cambria Math"/>
                    </w:rPr>
                    <m:t>1</m:t>
                  </m:r>
                </m:sup>
                <m:e>
                  <m:sSup>
                    <m:sSupPr>
                      <m:ctrlPr>
                        <w:rPr>
                          <w:rFonts w:ascii="Cambria Math" w:eastAsia="Cambria Math" w:hAnsi="Cambria Math" w:cs="Cambria Math"/>
                        </w:rPr>
                      </m:ctrlPr>
                    </m:sSupPr>
                    <m:e>
                      <m:d>
                        <m:dPr>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∂Ψ</m:t>
                              </m:r>
                            </m:num>
                            <m:den>
                              <m:r>
                                <w:rPr>
                                  <w:rFonts w:ascii="Cambria Math" w:eastAsia="Cambria Math" w:hAnsi="Cambria Math" w:cs="Cambria Math"/>
                                </w:rPr>
                                <m:t>∂t</m:t>
                              </m:r>
                            </m:den>
                          </m:f>
                        </m:e>
                      </m:d>
                    </m:e>
                    <m:sup>
                      <m:r>
                        <w:rPr>
                          <w:rFonts w:ascii="Cambria Math" w:eastAsia="Cambria Math" w:hAnsi="Cambria Math" w:cs="Cambria Math"/>
                        </w:rPr>
                        <m:t>2</m:t>
                      </m:r>
                    </m:sup>
                  </m:sSup>
                  <m:r>
                    <w:rPr>
                      <w:rFonts w:ascii="Cambria Math" w:eastAsia="Cambria Math" w:hAnsi="Cambria Math" w:cs="Cambria Math"/>
                    </w:rPr>
                    <m:t>dξ</m:t>
                  </m:r>
                </m:e>
              </m:nary>
            </m:oMath>
            <w:r w:rsidR="001D74BF">
              <w:t xml:space="preserve">,                   </w:t>
            </w:r>
          </w:p>
        </w:tc>
        <w:tc>
          <w:tcPr>
            <w:tcW w:w="865" w:type="dxa"/>
            <w:tcBorders>
              <w:top w:val="nil"/>
              <w:left w:val="nil"/>
              <w:bottom w:val="nil"/>
              <w:right w:val="nil"/>
            </w:tcBorders>
          </w:tcPr>
          <w:p w14:paraId="11038981" w14:textId="77777777" w:rsidR="00B86780" w:rsidRDefault="001D74BF">
            <w:pPr>
              <w:tabs>
                <w:tab w:val="left" w:pos="284"/>
                <w:tab w:val="left" w:pos="426"/>
                <w:tab w:val="left" w:pos="567"/>
              </w:tabs>
              <w:spacing w:line="360" w:lineRule="auto"/>
              <w:jc w:val="right"/>
            </w:pPr>
            <w:r>
              <w:t>(2)</w:t>
            </w:r>
          </w:p>
        </w:tc>
      </w:tr>
    </w:tbl>
    <w:p w14:paraId="69B247EB" w14:textId="4E2FB84B"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17BDEDF7" w14:textId="07EF7ADE" w:rsidR="00C936DE" w:rsidRPr="00C936DE" w:rsidRDefault="00C936DE" w:rsidP="00C936DE">
      <w:pPr>
        <w:pBdr>
          <w:top w:val="nil"/>
          <w:left w:val="nil"/>
          <w:bottom w:val="nil"/>
          <w:right w:val="nil"/>
          <w:between w:val="nil"/>
        </w:pBdr>
        <w:ind w:firstLine="340"/>
        <w:jc w:val="both"/>
        <w:rPr>
          <w:color w:val="000000"/>
          <w:sz w:val="20"/>
          <w:szCs w:val="20"/>
        </w:rPr>
      </w:pPr>
      <w:r>
        <w:rPr>
          <w:color w:val="000000"/>
          <w:sz w:val="20"/>
          <w:szCs w:val="20"/>
        </w:rPr>
        <w:t>O tamanho da fonte usado nas equações deve ser compatível com o utilizado no texto. Todas as grandezas físicas devem ter suas unidades expressas no sistema S.I. (métrico) e não receber itálico (exemplo: m, kJ/m</w:t>
      </w:r>
      <w:r>
        <w:rPr>
          <w:color w:val="000000"/>
          <w:sz w:val="20"/>
          <w:szCs w:val="20"/>
          <w:vertAlign w:val="superscript"/>
        </w:rPr>
        <w:t>2</w:t>
      </w:r>
      <w:r>
        <w:rPr>
          <w:color w:val="000000"/>
          <w:sz w:val="20"/>
          <w:szCs w:val="20"/>
        </w:rPr>
        <w:t xml:space="preserve">, kg, ..., ao invés de </w:t>
      </w:r>
      <w:r w:rsidRPr="00C936DE">
        <w:rPr>
          <w:i/>
          <w:iCs/>
          <w:color w:val="000000"/>
          <w:sz w:val="20"/>
          <w:szCs w:val="20"/>
        </w:rPr>
        <w:t>m</w:t>
      </w:r>
      <w:r>
        <w:rPr>
          <w:color w:val="000000"/>
          <w:sz w:val="20"/>
          <w:szCs w:val="20"/>
        </w:rPr>
        <w:t xml:space="preserve">, </w:t>
      </w:r>
      <w:r w:rsidRPr="00C936DE">
        <w:rPr>
          <w:i/>
          <w:iCs/>
          <w:color w:val="000000"/>
          <w:sz w:val="20"/>
          <w:szCs w:val="20"/>
        </w:rPr>
        <w:t>kJ/m</w:t>
      </w:r>
      <w:r w:rsidRPr="00C936DE">
        <w:rPr>
          <w:i/>
          <w:iCs/>
          <w:color w:val="000000"/>
          <w:sz w:val="20"/>
          <w:szCs w:val="20"/>
          <w:vertAlign w:val="superscript"/>
        </w:rPr>
        <w:t>2</w:t>
      </w:r>
      <w:r>
        <w:rPr>
          <w:color w:val="000000"/>
          <w:sz w:val="20"/>
          <w:szCs w:val="20"/>
        </w:rPr>
        <w:t xml:space="preserve">, </w:t>
      </w:r>
      <w:r w:rsidRPr="00C936DE">
        <w:rPr>
          <w:i/>
          <w:iCs/>
          <w:color w:val="000000"/>
          <w:sz w:val="20"/>
          <w:szCs w:val="20"/>
        </w:rPr>
        <w:t>kg</w:t>
      </w:r>
      <w:r>
        <w:rPr>
          <w:color w:val="000000"/>
          <w:sz w:val="20"/>
          <w:szCs w:val="20"/>
        </w:rPr>
        <w:t>).</w:t>
      </w:r>
    </w:p>
    <w:p w14:paraId="777DE1AD" w14:textId="310171BC" w:rsidR="00B86780" w:rsidRDefault="001D74BF">
      <w:pPr>
        <w:pBdr>
          <w:top w:val="nil"/>
          <w:left w:val="nil"/>
          <w:bottom w:val="nil"/>
          <w:right w:val="nil"/>
          <w:between w:val="nil"/>
        </w:pBdr>
        <w:ind w:firstLine="340"/>
        <w:jc w:val="both"/>
        <w:rPr>
          <w:color w:val="000000"/>
          <w:sz w:val="20"/>
          <w:szCs w:val="20"/>
        </w:rPr>
      </w:pPr>
      <w:bookmarkStart w:id="0" w:name="_heading=h.gjdgxs" w:colFirst="0" w:colLast="0"/>
      <w:bookmarkEnd w:id="0"/>
      <w:r>
        <w:rPr>
          <w:color w:val="000000"/>
          <w:sz w:val="20"/>
          <w:szCs w:val="20"/>
        </w:rPr>
        <w:t xml:space="preserve">As tabelas devem ser centralizadas. </w:t>
      </w:r>
      <w:r w:rsidR="00627CCB">
        <w:rPr>
          <w:color w:val="000000"/>
          <w:sz w:val="20"/>
          <w:szCs w:val="20"/>
        </w:rPr>
        <w:t xml:space="preserve">Ao longo do texto, </w:t>
      </w:r>
      <w:r w:rsidR="00627CCB" w:rsidRPr="00627CCB">
        <w:rPr>
          <w:color w:val="000000"/>
          <w:sz w:val="20"/>
          <w:szCs w:val="20"/>
        </w:rPr>
        <w:t>e</w:t>
      </w:r>
      <w:r w:rsidRPr="00627CCB">
        <w:rPr>
          <w:color w:val="000000"/>
          <w:sz w:val="20"/>
          <w:szCs w:val="20"/>
        </w:rPr>
        <w:t>las</w:t>
      </w:r>
      <w:r>
        <w:rPr>
          <w:color w:val="000000"/>
          <w:sz w:val="20"/>
          <w:szCs w:val="20"/>
        </w:rPr>
        <w:t xml:space="preserve"> </w:t>
      </w:r>
      <w:r w:rsidR="009E038A">
        <w:rPr>
          <w:color w:val="000000"/>
          <w:sz w:val="20"/>
          <w:szCs w:val="20"/>
        </w:rPr>
        <w:t xml:space="preserve">devem ser unicamente </w:t>
      </w:r>
      <w:r>
        <w:rPr>
          <w:color w:val="000000"/>
          <w:sz w:val="20"/>
          <w:szCs w:val="20"/>
        </w:rPr>
        <w:t xml:space="preserve">referidas </w:t>
      </w:r>
      <w:r w:rsidR="009E038A">
        <w:rPr>
          <w:color w:val="000000"/>
          <w:sz w:val="20"/>
          <w:szCs w:val="20"/>
        </w:rPr>
        <w:t xml:space="preserve">em uma das seguintes formas: </w:t>
      </w:r>
      <w:r>
        <w:rPr>
          <w:color w:val="000000"/>
          <w:sz w:val="20"/>
          <w:szCs w:val="20"/>
        </w:rPr>
        <w:t>“Tab. 1”</w:t>
      </w:r>
      <w:r w:rsidR="009E038A">
        <w:rPr>
          <w:color w:val="000000"/>
          <w:sz w:val="20"/>
          <w:szCs w:val="20"/>
        </w:rPr>
        <w:t xml:space="preserve"> abreviadamente</w:t>
      </w:r>
      <w:r>
        <w:rPr>
          <w:color w:val="000000"/>
          <w:sz w:val="20"/>
          <w:szCs w:val="20"/>
        </w:rPr>
        <w:t>, ou “Tabela 1”</w:t>
      </w:r>
      <w:r w:rsidR="009E038A">
        <w:rPr>
          <w:color w:val="000000"/>
          <w:sz w:val="20"/>
          <w:szCs w:val="20"/>
        </w:rPr>
        <w:t xml:space="preserve"> na forma completa</w:t>
      </w:r>
      <w:r>
        <w:rPr>
          <w:color w:val="000000"/>
          <w:sz w:val="20"/>
          <w:szCs w:val="20"/>
        </w:rPr>
        <w:t>. A legenda deve ser centralizada</w:t>
      </w:r>
      <w:r w:rsidR="0097320E">
        <w:rPr>
          <w:color w:val="000000"/>
          <w:sz w:val="20"/>
          <w:szCs w:val="20"/>
        </w:rPr>
        <w:t>, em negrito</w:t>
      </w:r>
      <w:r>
        <w:rPr>
          <w:color w:val="000000"/>
          <w:sz w:val="20"/>
          <w:szCs w:val="20"/>
        </w:rPr>
        <w:t xml:space="preserve"> e localizada imediatamente acima da tabela. Anotações e valores numéricos nela incluídos devem ter tamanhos compatíveis com o da fonte usada no texto do trabalho, e todas as unidades devem ser expressas no sistema S.I. (métrico). As unidades são incluídas apenas na primeira linha ou primeira coluna de cada tabela, conforme for apropriado. As tabelas devem ser colocadas tão perto quanto possível de sua primeira citação no texto. Uma linha em branco, em espaço simples, deve ser introduzida entre a tabela, seu título e o texto.</w:t>
      </w:r>
    </w:p>
    <w:p w14:paraId="3347ABD9" w14:textId="5958B6ED" w:rsidR="00B86780" w:rsidRDefault="001D74BF">
      <w:pPr>
        <w:pBdr>
          <w:top w:val="nil"/>
          <w:left w:val="nil"/>
          <w:bottom w:val="nil"/>
          <w:right w:val="nil"/>
          <w:between w:val="nil"/>
        </w:pBdr>
        <w:ind w:firstLine="340"/>
        <w:jc w:val="both"/>
        <w:rPr>
          <w:color w:val="000000"/>
          <w:sz w:val="20"/>
          <w:szCs w:val="20"/>
        </w:rPr>
      </w:pPr>
      <w:r>
        <w:rPr>
          <w:color w:val="000000"/>
          <w:sz w:val="20"/>
          <w:szCs w:val="20"/>
        </w:rPr>
        <w:t xml:space="preserve">O estilo de borda da tabela é livre. </w:t>
      </w:r>
      <w:r w:rsidR="008A3819" w:rsidRPr="008A3819">
        <w:rPr>
          <w:color w:val="000000"/>
          <w:sz w:val="20"/>
          <w:szCs w:val="20"/>
        </w:rPr>
        <w:t>Porém a</w:t>
      </w:r>
      <w:r w:rsidRPr="008A3819">
        <w:rPr>
          <w:color w:val="000000"/>
          <w:sz w:val="20"/>
          <w:szCs w:val="20"/>
        </w:rPr>
        <w:t>s</w:t>
      </w:r>
      <w:r>
        <w:rPr>
          <w:color w:val="000000"/>
          <w:sz w:val="20"/>
          <w:szCs w:val="20"/>
        </w:rPr>
        <w:t xml:space="preserve"> legendas d</w:t>
      </w:r>
      <w:r w:rsidR="003E0A2B">
        <w:rPr>
          <w:color w:val="000000"/>
          <w:sz w:val="20"/>
          <w:szCs w:val="20"/>
        </w:rPr>
        <w:t>e</w:t>
      </w:r>
      <w:r>
        <w:rPr>
          <w:color w:val="000000"/>
          <w:sz w:val="20"/>
          <w:szCs w:val="20"/>
        </w:rPr>
        <w:t xml:space="preserve"> Figuras e</w:t>
      </w:r>
      <w:r w:rsidR="003E0A2B">
        <w:rPr>
          <w:color w:val="000000"/>
          <w:sz w:val="20"/>
          <w:szCs w:val="20"/>
        </w:rPr>
        <w:t xml:space="preserve"> </w:t>
      </w:r>
      <w:r>
        <w:rPr>
          <w:color w:val="000000"/>
          <w:sz w:val="20"/>
          <w:szCs w:val="20"/>
        </w:rPr>
        <w:t>Tabelas não devem exceder 3 linhas.</w:t>
      </w:r>
    </w:p>
    <w:p w14:paraId="5F98835D"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5592A49C" w14:textId="6E0D2673" w:rsidR="00B86780" w:rsidRPr="005705C8" w:rsidRDefault="001D74BF" w:rsidP="005705C8">
      <w:pPr>
        <w:pBdr>
          <w:top w:val="nil"/>
          <w:left w:val="nil"/>
          <w:bottom w:val="nil"/>
          <w:right w:val="nil"/>
          <w:between w:val="nil"/>
        </w:pBdr>
        <w:jc w:val="center"/>
        <w:rPr>
          <w:b/>
          <w:color w:val="000000"/>
          <w:sz w:val="20"/>
          <w:szCs w:val="20"/>
        </w:rPr>
      </w:pPr>
      <w:r>
        <w:rPr>
          <w:b/>
          <w:color w:val="000000"/>
          <w:sz w:val="20"/>
          <w:szCs w:val="20"/>
        </w:rPr>
        <w:t>Tabela 1</w:t>
      </w:r>
      <w:r w:rsidR="00ED6A86">
        <w:rPr>
          <w:b/>
          <w:color w:val="000000"/>
          <w:sz w:val="20"/>
          <w:szCs w:val="20"/>
        </w:rPr>
        <w:t>:</w:t>
      </w:r>
      <w:r>
        <w:rPr>
          <w:b/>
          <w:color w:val="000000"/>
          <w:sz w:val="20"/>
          <w:szCs w:val="20"/>
        </w:rPr>
        <w:t xml:space="preserve"> Exemplo de tabela.</w:t>
      </w:r>
    </w:p>
    <w:tbl>
      <w:tblPr>
        <w:tblStyle w:val="a1"/>
        <w:tblW w:w="7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7"/>
        <w:gridCol w:w="2020"/>
        <w:gridCol w:w="2020"/>
      </w:tblGrid>
      <w:tr w:rsidR="00B86780" w14:paraId="4FA469FC" w14:textId="77777777" w:rsidTr="00BE25D1">
        <w:trPr>
          <w:jc w:val="center"/>
        </w:trPr>
        <w:tc>
          <w:tcPr>
            <w:tcW w:w="3827" w:type="dxa"/>
            <w:tcBorders>
              <w:left w:val="nil"/>
            </w:tcBorders>
          </w:tcPr>
          <w:p w14:paraId="75C1DF71" w14:textId="77777777" w:rsidR="00B86780" w:rsidRPr="005705C8" w:rsidRDefault="001D74BF">
            <w:pPr>
              <w:jc w:val="center"/>
              <w:rPr>
                <w:sz w:val="20"/>
                <w:szCs w:val="20"/>
              </w:rPr>
            </w:pPr>
            <w:r w:rsidRPr="005705C8">
              <w:rPr>
                <w:sz w:val="20"/>
                <w:szCs w:val="20"/>
              </w:rPr>
              <w:t>Propriedades do material</w:t>
            </w:r>
          </w:p>
        </w:tc>
        <w:tc>
          <w:tcPr>
            <w:tcW w:w="2020" w:type="dxa"/>
          </w:tcPr>
          <w:p w14:paraId="29A5EC09" w14:textId="77777777" w:rsidR="00B86780" w:rsidRPr="005705C8" w:rsidRDefault="001D74BF">
            <w:pPr>
              <w:jc w:val="center"/>
              <w:rPr>
                <w:sz w:val="20"/>
                <w:szCs w:val="20"/>
              </w:rPr>
            </w:pPr>
            <w:r w:rsidRPr="005705C8">
              <w:rPr>
                <w:sz w:val="20"/>
                <w:szCs w:val="20"/>
              </w:rPr>
              <w:t>Simulação 1</w:t>
            </w:r>
          </w:p>
        </w:tc>
        <w:tc>
          <w:tcPr>
            <w:tcW w:w="2020" w:type="dxa"/>
            <w:tcBorders>
              <w:right w:val="nil"/>
            </w:tcBorders>
          </w:tcPr>
          <w:p w14:paraId="5D5CE405" w14:textId="77777777" w:rsidR="00B86780" w:rsidRPr="005705C8" w:rsidRDefault="001D74BF">
            <w:pPr>
              <w:jc w:val="center"/>
              <w:rPr>
                <w:sz w:val="20"/>
                <w:szCs w:val="20"/>
              </w:rPr>
            </w:pPr>
            <w:r w:rsidRPr="005705C8">
              <w:rPr>
                <w:sz w:val="20"/>
                <w:szCs w:val="20"/>
              </w:rPr>
              <w:t>Simulação 2</w:t>
            </w:r>
          </w:p>
        </w:tc>
      </w:tr>
      <w:tr w:rsidR="00B86780" w14:paraId="51E733C6" w14:textId="77777777" w:rsidTr="00BE25D1">
        <w:trPr>
          <w:jc w:val="center"/>
        </w:trPr>
        <w:tc>
          <w:tcPr>
            <w:tcW w:w="3827" w:type="dxa"/>
            <w:tcBorders>
              <w:left w:val="nil"/>
            </w:tcBorders>
          </w:tcPr>
          <w:p w14:paraId="7182BE0A" w14:textId="77777777" w:rsidR="00B86780" w:rsidRDefault="001D74BF">
            <w:pPr>
              <w:jc w:val="center"/>
              <w:rPr>
                <w:sz w:val="20"/>
                <w:szCs w:val="20"/>
              </w:rPr>
            </w:pPr>
            <w:r>
              <w:rPr>
                <w:sz w:val="20"/>
                <w:szCs w:val="20"/>
              </w:rPr>
              <w:t>Resistência à Flexão (MPa)</w:t>
            </w:r>
          </w:p>
        </w:tc>
        <w:tc>
          <w:tcPr>
            <w:tcW w:w="2020" w:type="dxa"/>
          </w:tcPr>
          <w:p w14:paraId="3FC16923" w14:textId="77777777" w:rsidR="00B86780" w:rsidRDefault="001D74BF">
            <w:pPr>
              <w:jc w:val="center"/>
              <w:rPr>
                <w:sz w:val="20"/>
                <w:szCs w:val="20"/>
              </w:rPr>
            </w:pPr>
            <w:r>
              <w:rPr>
                <w:sz w:val="20"/>
                <w:szCs w:val="20"/>
              </w:rPr>
              <w:t>209 ± 10</w:t>
            </w:r>
          </w:p>
        </w:tc>
        <w:tc>
          <w:tcPr>
            <w:tcW w:w="2020" w:type="dxa"/>
            <w:tcBorders>
              <w:right w:val="nil"/>
            </w:tcBorders>
          </w:tcPr>
          <w:p w14:paraId="79EB45F1" w14:textId="77777777" w:rsidR="00B86780" w:rsidRDefault="001D74BF">
            <w:pPr>
              <w:jc w:val="center"/>
              <w:rPr>
                <w:sz w:val="20"/>
                <w:szCs w:val="20"/>
              </w:rPr>
            </w:pPr>
            <w:r>
              <w:rPr>
                <w:sz w:val="20"/>
                <w:szCs w:val="20"/>
              </w:rPr>
              <w:t>180 ± 15</w:t>
            </w:r>
          </w:p>
        </w:tc>
      </w:tr>
      <w:tr w:rsidR="00B86780" w14:paraId="15321F65" w14:textId="77777777" w:rsidTr="00BE25D1">
        <w:trPr>
          <w:jc w:val="center"/>
        </w:trPr>
        <w:tc>
          <w:tcPr>
            <w:tcW w:w="3827" w:type="dxa"/>
            <w:tcBorders>
              <w:left w:val="nil"/>
            </w:tcBorders>
          </w:tcPr>
          <w:p w14:paraId="2DBA0B46" w14:textId="18E9E171" w:rsidR="00B86780" w:rsidRDefault="001D74BF">
            <w:pPr>
              <w:jc w:val="center"/>
              <w:rPr>
                <w:sz w:val="20"/>
                <w:szCs w:val="20"/>
              </w:rPr>
            </w:pPr>
            <w:r>
              <w:rPr>
                <w:sz w:val="20"/>
                <w:szCs w:val="20"/>
              </w:rPr>
              <w:t>Módulo de Flexão (GPa)</w:t>
            </w:r>
          </w:p>
        </w:tc>
        <w:tc>
          <w:tcPr>
            <w:tcW w:w="2020" w:type="dxa"/>
          </w:tcPr>
          <w:p w14:paraId="554F35D3" w14:textId="77777777" w:rsidR="00B86780" w:rsidRDefault="001D74BF">
            <w:pPr>
              <w:jc w:val="center"/>
              <w:rPr>
                <w:sz w:val="20"/>
                <w:szCs w:val="20"/>
              </w:rPr>
            </w:pPr>
            <w:r>
              <w:rPr>
                <w:sz w:val="20"/>
                <w:szCs w:val="20"/>
              </w:rPr>
              <w:t>57.0 ± 2.8</w:t>
            </w:r>
          </w:p>
        </w:tc>
        <w:tc>
          <w:tcPr>
            <w:tcW w:w="2020" w:type="dxa"/>
            <w:tcBorders>
              <w:right w:val="nil"/>
            </w:tcBorders>
          </w:tcPr>
          <w:p w14:paraId="5AD0BEBC" w14:textId="77777777" w:rsidR="00B86780" w:rsidRDefault="001D74BF">
            <w:pPr>
              <w:jc w:val="center"/>
              <w:rPr>
                <w:sz w:val="20"/>
                <w:szCs w:val="20"/>
              </w:rPr>
            </w:pPr>
            <w:r>
              <w:rPr>
                <w:sz w:val="20"/>
                <w:szCs w:val="20"/>
              </w:rPr>
              <w:t>18.0 ± 1.3</w:t>
            </w:r>
          </w:p>
        </w:tc>
      </w:tr>
    </w:tbl>
    <w:p w14:paraId="3EEB2B26"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5EE33941" w14:textId="659E8B0E" w:rsidR="00B86780" w:rsidRDefault="001D74BF" w:rsidP="00AF0565">
      <w:pPr>
        <w:pBdr>
          <w:top w:val="nil"/>
          <w:left w:val="nil"/>
          <w:bottom w:val="nil"/>
          <w:right w:val="nil"/>
          <w:between w:val="nil"/>
        </w:pBdr>
        <w:ind w:firstLine="340"/>
        <w:jc w:val="both"/>
        <w:rPr>
          <w:color w:val="000000"/>
          <w:sz w:val="20"/>
          <w:szCs w:val="20"/>
        </w:rPr>
      </w:pPr>
      <w:r>
        <w:rPr>
          <w:color w:val="000000"/>
          <w:sz w:val="20"/>
          <w:szCs w:val="20"/>
        </w:rPr>
        <w:t>As figuras devem ser centralizadas</w:t>
      </w:r>
      <w:r w:rsidR="009F51F5">
        <w:rPr>
          <w:color w:val="000000"/>
          <w:sz w:val="20"/>
          <w:szCs w:val="20"/>
        </w:rPr>
        <w:t xml:space="preserve"> ou colocadas lado a lado</w:t>
      </w:r>
      <w:r>
        <w:rPr>
          <w:color w:val="000000"/>
          <w:sz w:val="20"/>
          <w:szCs w:val="20"/>
        </w:rPr>
        <w:t xml:space="preserve">. </w:t>
      </w:r>
      <w:r w:rsidR="00627CCB">
        <w:rPr>
          <w:color w:val="000000"/>
          <w:sz w:val="20"/>
          <w:szCs w:val="20"/>
        </w:rPr>
        <w:t>Ao longo do texto, e</w:t>
      </w:r>
      <w:r w:rsidR="00905116">
        <w:rPr>
          <w:color w:val="000000"/>
          <w:sz w:val="20"/>
          <w:szCs w:val="20"/>
        </w:rPr>
        <w:t xml:space="preserve">las devem ser referenciadas unicamente na forma abreviada, por </w:t>
      </w:r>
      <w:r>
        <w:rPr>
          <w:color w:val="000000"/>
          <w:sz w:val="20"/>
          <w:szCs w:val="20"/>
        </w:rPr>
        <w:t xml:space="preserve">“Fig. </w:t>
      </w:r>
      <w:r w:rsidR="00792C18">
        <w:rPr>
          <w:color w:val="000000"/>
          <w:sz w:val="20"/>
          <w:szCs w:val="20"/>
        </w:rPr>
        <w:t>(</w:t>
      </w:r>
      <w:r>
        <w:rPr>
          <w:color w:val="000000"/>
          <w:sz w:val="20"/>
          <w:szCs w:val="20"/>
        </w:rPr>
        <w:t>1</w:t>
      </w:r>
      <w:r w:rsidR="00792C18">
        <w:rPr>
          <w:color w:val="000000"/>
          <w:sz w:val="20"/>
          <w:szCs w:val="20"/>
        </w:rPr>
        <w:t>)</w:t>
      </w:r>
      <w:r>
        <w:rPr>
          <w:color w:val="000000"/>
          <w:sz w:val="20"/>
          <w:szCs w:val="20"/>
        </w:rPr>
        <w:t>”</w:t>
      </w:r>
      <w:r w:rsidR="00905116">
        <w:rPr>
          <w:color w:val="000000"/>
          <w:sz w:val="20"/>
          <w:szCs w:val="20"/>
        </w:rPr>
        <w:t xml:space="preserve">, </w:t>
      </w:r>
      <w:r>
        <w:rPr>
          <w:color w:val="000000"/>
          <w:sz w:val="20"/>
          <w:szCs w:val="20"/>
        </w:rPr>
        <w:t xml:space="preserve">ou </w:t>
      </w:r>
      <w:r w:rsidR="00905116">
        <w:rPr>
          <w:color w:val="000000"/>
          <w:sz w:val="20"/>
          <w:szCs w:val="20"/>
        </w:rPr>
        <w:t xml:space="preserve">na forma completa: </w:t>
      </w:r>
      <w:r>
        <w:rPr>
          <w:color w:val="000000"/>
          <w:sz w:val="20"/>
          <w:szCs w:val="20"/>
        </w:rPr>
        <w:t xml:space="preserve">“Figura </w:t>
      </w:r>
      <w:r w:rsidR="00792C18">
        <w:rPr>
          <w:color w:val="000000"/>
          <w:sz w:val="20"/>
          <w:szCs w:val="20"/>
        </w:rPr>
        <w:t>(</w:t>
      </w:r>
      <w:r>
        <w:rPr>
          <w:color w:val="000000"/>
          <w:sz w:val="20"/>
          <w:szCs w:val="20"/>
        </w:rPr>
        <w:t>1</w:t>
      </w:r>
      <w:r w:rsidR="00792C18">
        <w:rPr>
          <w:color w:val="000000"/>
          <w:sz w:val="20"/>
          <w:szCs w:val="20"/>
        </w:rPr>
        <w:t>)</w:t>
      </w:r>
      <w:r>
        <w:rPr>
          <w:color w:val="000000"/>
          <w:sz w:val="20"/>
          <w:szCs w:val="20"/>
        </w:rPr>
        <w:t>”</w:t>
      </w:r>
      <w:r w:rsidR="00905116">
        <w:rPr>
          <w:color w:val="000000"/>
          <w:sz w:val="20"/>
          <w:szCs w:val="20"/>
        </w:rPr>
        <w:t xml:space="preserve">. </w:t>
      </w:r>
      <w:r>
        <w:rPr>
          <w:color w:val="000000"/>
          <w:sz w:val="20"/>
          <w:szCs w:val="20"/>
        </w:rPr>
        <w:t>Sua legenda deve ser centralizada</w:t>
      </w:r>
      <w:r w:rsidR="0097320E">
        <w:rPr>
          <w:color w:val="000000"/>
          <w:sz w:val="20"/>
          <w:szCs w:val="20"/>
        </w:rPr>
        <w:t>, em negrito</w:t>
      </w:r>
      <w:r>
        <w:rPr>
          <w:color w:val="000000"/>
          <w:sz w:val="20"/>
          <w:szCs w:val="20"/>
        </w:rPr>
        <w:t xml:space="preserve"> e localizada imediatamente abaixo da figura.</w:t>
      </w:r>
      <w:r w:rsidR="00AF0565">
        <w:rPr>
          <w:color w:val="000000"/>
          <w:sz w:val="20"/>
          <w:szCs w:val="20"/>
        </w:rPr>
        <w:t xml:space="preserve"> </w:t>
      </w:r>
      <w:r w:rsidR="0071288E" w:rsidRPr="0071288E">
        <w:rPr>
          <w:color w:val="000000"/>
          <w:sz w:val="20"/>
          <w:szCs w:val="20"/>
        </w:rPr>
        <w:t>Caso haja duas figuras com a mesma legenda ou figuras lado a lado, elas devem ser colocadas em duas colunas de texto, alinhadas ao centro das colunas.</w:t>
      </w:r>
      <w:r w:rsidR="00C02208">
        <w:rPr>
          <w:color w:val="000000"/>
          <w:sz w:val="20"/>
          <w:szCs w:val="20"/>
        </w:rPr>
        <w:t xml:space="preserve"> </w:t>
      </w:r>
      <w:r>
        <w:rPr>
          <w:color w:val="000000"/>
          <w:sz w:val="20"/>
          <w:szCs w:val="20"/>
        </w:rPr>
        <w:t>As anotações e numerações devem te</w:t>
      </w:r>
      <w:r w:rsidR="00CC683E">
        <w:rPr>
          <w:color w:val="000000"/>
          <w:sz w:val="20"/>
          <w:szCs w:val="20"/>
        </w:rPr>
        <w:t>r</w:t>
      </w:r>
      <w:r>
        <w:rPr>
          <w:color w:val="000000"/>
          <w:sz w:val="20"/>
          <w:szCs w:val="20"/>
        </w:rPr>
        <w:t xml:space="preserve"> tamanhos compatíveis com o da fonte usada no texto, e todas as unidades devem ser expressas no sistema S.I. (métrico). As figuras devem ser colocadas o mais próximo possível de sua primeira citação no texto. Deve ser deixada uma linha em branco, de espaçamento simples, entre as figuras e o texto.</w:t>
      </w:r>
    </w:p>
    <w:p w14:paraId="4A3EB9D3" w14:textId="626E5B05" w:rsidR="00BE25D1" w:rsidRDefault="001D74BF" w:rsidP="00AF0565">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346081CB" w14:textId="77777777" w:rsidR="00AF0565" w:rsidRDefault="00AF0565" w:rsidP="00C02208">
      <w:pPr>
        <w:pBdr>
          <w:top w:val="nil"/>
          <w:left w:val="nil"/>
          <w:bottom w:val="nil"/>
          <w:right w:val="nil"/>
          <w:between w:val="nil"/>
        </w:pBdr>
        <w:jc w:val="both"/>
        <w:rPr>
          <w:color w:val="FF0000"/>
          <w:sz w:val="20"/>
          <w:szCs w:val="20"/>
        </w:rPr>
        <w:sectPr w:rsidR="00AF0565" w:rsidSect="001B56F0">
          <w:type w:val="continuous"/>
          <w:pgSz w:w="11907" w:h="16840"/>
          <w:pgMar w:top="1440" w:right="1134" w:bottom="1134" w:left="1134" w:header="720" w:footer="720" w:gutter="0"/>
          <w:cols w:space="720"/>
          <w:titlePg/>
        </w:sectPr>
      </w:pPr>
    </w:p>
    <w:p w14:paraId="166A821B" w14:textId="6654CB79" w:rsidR="00B86780" w:rsidRDefault="00AF0565" w:rsidP="00C02208">
      <w:pPr>
        <w:pBdr>
          <w:top w:val="nil"/>
          <w:left w:val="nil"/>
          <w:bottom w:val="nil"/>
          <w:right w:val="nil"/>
          <w:between w:val="nil"/>
        </w:pBdr>
        <w:ind w:firstLine="340"/>
        <w:jc w:val="center"/>
        <w:rPr>
          <w:color w:val="FF0000"/>
          <w:sz w:val="20"/>
          <w:szCs w:val="20"/>
        </w:rPr>
      </w:pPr>
      <w:r>
        <w:rPr>
          <w:noProof/>
        </w:rPr>
        <w:drawing>
          <wp:inline distT="0" distB="0" distL="0" distR="0" wp14:anchorId="7F01E833" wp14:editId="483FE449">
            <wp:extent cx="2472829" cy="1995148"/>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655" r="8875"/>
                    <a:stretch/>
                  </pic:blipFill>
                  <pic:spPr bwMode="auto">
                    <a:xfrm>
                      <a:off x="0" y="0"/>
                      <a:ext cx="2478042" cy="1999354"/>
                    </a:xfrm>
                    <a:prstGeom prst="rect">
                      <a:avLst/>
                    </a:prstGeom>
                    <a:ln>
                      <a:noFill/>
                    </a:ln>
                    <a:extLst>
                      <a:ext uri="{53640926-AAD7-44D8-BBD7-CCE9431645EC}">
                        <a14:shadowObscured xmlns:a14="http://schemas.microsoft.com/office/drawing/2010/main"/>
                      </a:ext>
                    </a:extLst>
                  </pic:spPr>
                </pic:pic>
              </a:graphicData>
            </a:graphic>
          </wp:inline>
        </w:drawing>
      </w:r>
    </w:p>
    <w:p w14:paraId="5E0ED16D" w14:textId="27759AC8" w:rsidR="00B2325A" w:rsidRPr="00B2325A" w:rsidRDefault="00B2325A" w:rsidP="00B2325A">
      <w:pPr>
        <w:pBdr>
          <w:top w:val="nil"/>
          <w:left w:val="nil"/>
          <w:bottom w:val="nil"/>
          <w:right w:val="nil"/>
          <w:between w:val="nil"/>
        </w:pBdr>
        <w:jc w:val="center"/>
        <w:rPr>
          <w:b/>
          <w:color w:val="000000"/>
          <w:sz w:val="20"/>
          <w:szCs w:val="20"/>
        </w:rPr>
      </w:pPr>
      <w:r>
        <w:rPr>
          <w:b/>
          <w:color w:val="000000"/>
          <w:sz w:val="20"/>
          <w:szCs w:val="20"/>
        </w:rPr>
        <w:t>Figura 1. Exemplo de figura 1.</w:t>
      </w:r>
    </w:p>
    <w:p w14:paraId="63987010" w14:textId="4EC9BA1C" w:rsidR="00AF0565" w:rsidRDefault="00AF0565" w:rsidP="00B2325A">
      <w:pPr>
        <w:pBdr>
          <w:top w:val="nil"/>
          <w:left w:val="nil"/>
          <w:bottom w:val="nil"/>
          <w:right w:val="nil"/>
          <w:between w:val="nil"/>
        </w:pBdr>
        <w:tabs>
          <w:tab w:val="left" w:pos="0"/>
        </w:tabs>
        <w:jc w:val="center"/>
        <w:rPr>
          <w:color w:val="FF0000"/>
          <w:sz w:val="20"/>
          <w:szCs w:val="20"/>
        </w:rPr>
      </w:pPr>
      <w:r>
        <w:rPr>
          <w:noProof/>
        </w:rPr>
        <w:drawing>
          <wp:inline distT="0" distB="0" distL="0" distR="0" wp14:anchorId="324BDD13" wp14:editId="236CE8F0">
            <wp:extent cx="2609524" cy="1971429"/>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9524" cy="1971429"/>
                    </a:xfrm>
                    <a:prstGeom prst="rect">
                      <a:avLst/>
                    </a:prstGeom>
                  </pic:spPr>
                </pic:pic>
              </a:graphicData>
            </a:graphic>
          </wp:inline>
        </w:drawing>
      </w:r>
    </w:p>
    <w:p w14:paraId="6A0FF04E" w14:textId="52DDA73E" w:rsidR="00B2325A" w:rsidRDefault="00B2325A" w:rsidP="00B2325A">
      <w:pPr>
        <w:pBdr>
          <w:top w:val="nil"/>
          <w:left w:val="nil"/>
          <w:bottom w:val="nil"/>
          <w:right w:val="nil"/>
          <w:between w:val="nil"/>
        </w:pBdr>
        <w:jc w:val="center"/>
        <w:rPr>
          <w:b/>
          <w:color w:val="000000"/>
          <w:sz w:val="20"/>
          <w:szCs w:val="20"/>
        </w:rPr>
      </w:pPr>
      <w:r>
        <w:rPr>
          <w:b/>
          <w:color w:val="000000"/>
          <w:sz w:val="20"/>
          <w:szCs w:val="20"/>
        </w:rPr>
        <w:t>Figura 2. Exemplo de figura 2.</w:t>
      </w:r>
    </w:p>
    <w:p w14:paraId="04539E11" w14:textId="015CE3B6" w:rsidR="00B2325A" w:rsidRDefault="00B2325A" w:rsidP="00AF0565">
      <w:pPr>
        <w:pBdr>
          <w:top w:val="nil"/>
          <w:left w:val="nil"/>
          <w:bottom w:val="nil"/>
          <w:right w:val="nil"/>
          <w:between w:val="nil"/>
        </w:pBdr>
        <w:ind w:firstLine="340"/>
        <w:jc w:val="both"/>
        <w:rPr>
          <w:color w:val="FF0000"/>
          <w:sz w:val="20"/>
          <w:szCs w:val="20"/>
        </w:rPr>
        <w:sectPr w:rsidR="00B2325A" w:rsidSect="00EA2302">
          <w:type w:val="continuous"/>
          <w:pgSz w:w="11907" w:h="16840"/>
          <w:pgMar w:top="1440" w:right="1138" w:bottom="1138" w:left="1138" w:header="720" w:footer="720" w:gutter="0"/>
          <w:cols w:num="2" w:space="720"/>
          <w:titlePg/>
        </w:sectPr>
      </w:pPr>
    </w:p>
    <w:p w14:paraId="0F0E105E" w14:textId="012AE9B7" w:rsidR="00B86780" w:rsidRDefault="001D74BF" w:rsidP="00AF0565">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672FA07A" w14:textId="089A0901" w:rsidR="00B86780" w:rsidRDefault="00813316" w:rsidP="00AF0565">
      <w:pPr>
        <w:pBdr>
          <w:top w:val="nil"/>
          <w:left w:val="nil"/>
          <w:bottom w:val="nil"/>
          <w:right w:val="nil"/>
          <w:between w:val="nil"/>
        </w:pBdr>
        <w:ind w:firstLine="340"/>
        <w:jc w:val="both"/>
        <w:rPr>
          <w:color w:val="000000"/>
          <w:sz w:val="20"/>
          <w:szCs w:val="20"/>
        </w:rPr>
      </w:pPr>
      <w:r>
        <w:rPr>
          <w:color w:val="000000"/>
          <w:sz w:val="20"/>
          <w:szCs w:val="20"/>
        </w:rPr>
        <w:t xml:space="preserve">O uso </w:t>
      </w:r>
      <w:r w:rsidR="00CC683E">
        <w:rPr>
          <w:color w:val="000000"/>
          <w:sz w:val="20"/>
          <w:szCs w:val="20"/>
        </w:rPr>
        <w:t>de f</w:t>
      </w:r>
      <w:r w:rsidR="001D74BF">
        <w:rPr>
          <w:color w:val="000000"/>
          <w:sz w:val="20"/>
          <w:szCs w:val="20"/>
        </w:rPr>
        <w:t xml:space="preserve">iguras coloridas e fotografias de alta qualidade </w:t>
      </w:r>
      <w:r w:rsidR="00CC683E">
        <w:rPr>
          <w:color w:val="000000"/>
          <w:sz w:val="20"/>
          <w:szCs w:val="20"/>
        </w:rPr>
        <w:t xml:space="preserve">deve </w:t>
      </w:r>
      <w:r w:rsidR="001D74BF">
        <w:rPr>
          <w:color w:val="000000"/>
          <w:sz w:val="20"/>
          <w:szCs w:val="20"/>
        </w:rPr>
        <w:t xml:space="preserve">ser </w:t>
      </w:r>
      <w:r w:rsidR="00CC683E">
        <w:rPr>
          <w:color w:val="000000"/>
          <w:sz w:val="20"/>
          <w:szCs w:val="20"/>
        </w:rPr>
        <w:t>preferid</w:t>
      </w:r>
      <w:r>
        <w:rPr>
          <w:color w:val="000000"/>
          <w:sz w:val="20"/>
          <w:szCs w:val="20"/>
        </w:rPr>
        <w:t>o</w:t>
      </w:r>
      <w:r w:rsidR="001D74BF">
        <w:rPr>
          <w:color w:val="000000"/>
          <w:sz w:val="20"/>
          <w:szCs w:val="20"/>
        </w:rPr>
        <w:t xml:space="preserve">. Para reduzir o tamanho do arquivo e preservar a resolução gráfica, </w:t>
      </w:r>
      <w:r w:rsidR="00CC683E">
        <w:rPr>
          <w:color w:val="000000"/>
          <w:sz w:val="20"/>
          <w:szCs w:val="20"/>
        </w:rPr>
        <w:t xml:space="preserve">sugere-se </w:t>
      </w:r>
      <w:r w:rsidR="002329D3">
        <w:rPr>
          <w:color w:val="000000"/>
          <w:sz w:val="20"/>
          <w:szCs w:val="20"/>
        </w:rPr>
        <w:t xml:space="preserve">a </w:t>
      </w:r>
      <w:r w:rsidR="001D74BF">
        <w:rPr>
          <w:color w:val="000000"/>
          <w:sz w:val="20"/>
          <w:szCs w:val="20"/>
        </w:rPr>
        <w:t>conver</w:t>
      </w:r>
      <w:r w:rsidR="00CC683E">
        <w:rPr>
          <w:color w:val="000000"/>
          <w:sz w:val="20"/>
          <w:szCs w:val="20"/>
        </w:rPr>
        <w:t xml:space="preserve">são </w:t>
      </w:r>
      <w:r w:rsidR="002B48AA">
        <w:rPr>
          <w:color w:val="000000"/>
          <w:sz w:val="20"/>
          <w:szCs w:val="20"/>
        </w:rPr>
        <w:t xml:space="preserve">prévia </w:t>
      </w:r>
      <w:r w:rsidR="001D74BF">
        <w:rPr>
          <w:color w:val="000000"/>
          <w:sz w:val="20"/>
          <w:szCs w:val="20"/>
        </w:rPr>
        <w:t>para o formato GIF (para figuras com até 16 cores) ou para o formato JPEG (alta densidade de cores)</w:t>
      </w:r>
      <w:r w:rsidR="002B48AA">
        <w:rPr>
          <w:color w:val="000000"/>
          <w:sz w:val="20"/>
          <w:szCs w:val="20"/>
        </w:rPr>
        <w:t>.</w:t>
      </w:r>
    </w:p>
    <w:p w14:paraId="292C4FF3" w14:textId="6D922BE9" w:rsidR="00B86780" w:rsidRDefault="001D74BF" w:rsidP="00AF0565">
      <w:pPr>
        <w:pBdr>
          <w:top w:val="nil"/>
          <w:left w:val="nil"/>
          <w:bottom w:val="nil"/>
          <w:right w:val="nil"/>
          <w:between w:val="nil"/>
        </w:pBdr>
        <w:ind w:firstLine="340"/>
        <w:jc w:val="both"/>
        <w:rPr>
          <w:color w:val="000000"/>
          <w:sz w:val="20"/>
          <w:szCs w:val="20"/>
        </w:rPr>
      </w:pPr>
      <w:r>
        <w:rPr>
          <w:color w:val="FF0000"/>
          <w:sz w:val="20"/>
          <w:szCs w:val="20"/>
        </w:rPr>
        <w:t xml:space="preserve"> </w:t>
      </w:r>
      <w:r>
        <w:rPr>
          <w:color w:val="000000"/>
          <w:sz w:val="20"/>
          <w:szCs w:val="20"/>
        </w:rPr>
        <w:t>A citação das referências no corpo do texto pode ser feita nos formatos: “</w:t>
      </w:r>
      <w:r w:rsidR="00EF661F" w:rsidRPr="00EF661F">
        <w:rPr>
          <w:color w:val="000000"/>
          <w:sz w:val="20"/>
          <w:szCs w:val="20"/>
        </w:rPr>
        <w:t>Bordalo, Ferziger e Kline (1989)</w:t>
      </w:r>
      <w:r>
        <w:rPr>
          <w:color w:val="000000"/>
          <w:sz w:val="20"/>
          <w:szCs w:val="20"/>
        </w:rPr>
        <w:t xml:space="preserve"> mostra que o corpo...”, ou “Vários trabalhos</w:t>
      </w:r>
      <w:r w:rsidR="00446BFE">
        <w:rPr>
          <w:color w:val="000000"/>
          <w:sz w:val="20"/>
          <w:szCs w:val="20"/>
        </w:rPr>
        <w:t xml:space="preserve"> </w:t>
      </w:r>
      <w:r w:rsidR="00EF661F" w:rsidRPr="00EF661F">
        <w:rPr>
          <w:color w:val="000000"/>
          <w:sz w:val="20"/>
          <w:szCs w:val="20"/>
        </w:rPr>
        <w:t>(COIMBRA, 1978; CLARK, 1986; SOVIERO; LAVAGNA, 1997; SPARROW, 1980)</w:t>
      </w:r>
      <w:r>
        <w:rPr>
          <w:color w:val="000000"/>
          <w:sz w:val="20"/>
          <w:szCs w:val="20"/>
        </w:rPr>
        <w:t xml:space="preserve"> mostram que</w:t>
      </w:r>
      <w:r w:rsidR="00A86FE4">
        <w:rPr>
          <w:color w:val="000000"/>
          <w:sz w:val="20"/>
          <w:szCs w:val="20"/>
        </w:rPr>
        <w:t xml:space="preserve"> </w:t>
      </w:r>
      <w:r>
        <w:rPr>
          <w:color w:val="000000"/>
          <w:sz w:val="20"/>
          <w:szCs w:val="20"/>
        </w:rPr>
        <w:t>...”.</w:t>
      </w:r>
    </w:p>
    <w:p w14:paraId="2403D8C6" w14:textId="57C953D4" w:rsidR="00B86780" w:rsidRDefault="0042217E" w:rsidP="00AF0565">
      <w:pPr>
        <w:pBdr>
          <w:top w:val="nil"/>
          <w:left w:val="nil"/>
          <w:bottom w:val="nil"/>
          <w:right w:val="nil"/>
          <w:between w:val="nil"/>
        </w:pBdr>
        <w:ind w:firstLine="340"/>
        <w:jc w:val="both"/>
        <w:rPr>
          <w:color w:val="FF0000"/>
          <w:sz w:val="20"/>
          <w:szCs w:val="20"/>
        </w:rPr>
      </w:pPr>
      <w:r>
        <w:rPr>
          <w:color w:val="000000"/>
          <w:sz w:val="20"/>
          <w:szCs w:val="20"/>
        </w:rPr>
        <w:lastRenderedPageBreak/>
        <w:t>Tipos aceitos de r</w:t>
      </w:r>
      <w:r w:rsidR="001D74BF">
        <w:rPr>
          <w:color w:val="000000"/>
          <w:sz w:val="20"/>
          <w:szCs w:val="20"/>
        </w:rPr>
        <w:t>eferência</w:t>
      </w:r>
      <w:r>
        <w:rPr>
          <w:color w:val="000000"/>
          <w:sz w:val="20"/>
          <w:szCs w:val="20"/>
        </w:rPr>
        <w:t xml:space="preserve"> </w:t>
      </w:r>
      <w:r w:rsidR="001D74BF">
        <w:rPr>
          <w:color w:val="000000"/>
          <w:sz w:val="20"/>
          <w:szCs w:val="20"/>
        </w:rPr>
        <w:t>incluem: artigos de periódicos, dissertações, teses, artigos publicados em anais de congressos, livros, comunicações privadas e artigos submetidos e aceitos (com fonte identificada) e citações a páginas da internet.</w:t>
      </w:r>
    </w:p>
    <w:p w14:paraId="429FDFF3" w14:textId="77B1A720" w:rsidR="00B86780" w:rsidRDefault="001D74BF" w:rsidP="00AF0565">
      <w:pPr>
        <w:pBdr>
          <w:top w:val="nil"/>
          <w:left w:val="nil"/>
          <w:bottom w:val="nil"/>
          <w:right w:val="nil"/>
          <w:between w:val="nil"/>
        </w:pBdr>
        <w:ind w:firstLine="340"/>
        <w:jc w:val="both"/>
        <w:rPr>
          <w:color w:val="000000"/>
          <w:sz w:val="20"/>
          <w:szCs w:val="20"/>
        </w:rPr>
      </w:pPr>
      <w:r>
        <w:rPr>
          <w:color w:val="000000"/>
          <w:sz w:val="20"/>
          <w:szCs w:val="20"/>
        </w:rPr>
        <w:t xml:space="preserve">A lista de referências deve </w:t>
      </w:r>
      <w:r w:rsidR="0042217E">
        <w:rPr>
          <w:color w:val="000000"/>
          <w:sz w:val="20"/>
          <w:szCs w:val="20"/>
        </w:rPr>
        <w:t xml:space="preserve">constar em </w:t>
      </w:r>
      <w:r>
        <w:rPr>
          <w:color w:val="000000"/>
          <w:sz w:val="20"/>
          <w:szCs w:val="20"/>
        </w:rPr>
        <w:t xml:space="preserve">seção </w:t>
      </w:r>
      <w:r w:rsidR="0042217E">
        <w:rPr>
          <w:color w:val="000000"/>
          <w:sz w:val="20"/>
          <w:szCs w:val="20"/>
        </w:rPr>
        <w:t xml:space="preserve">separada, </w:t>
      </w:r>
      <w:r>
        <w:rPr>
          <w:color w:val="000000"/>
          <w:sz w:val="20"/>
          <w:szCs w:val="20"/>
        </w:rPr>
        <w:t xml:space="preserve">denominada “Referências”, localizada </w:t>
      </w:r>
      <w:r w:rsidR="0042217E">
        <w:rPr>
          <w:color w:val="000000"/>
          <w:sz w:val="20"/>
          <w:szCs w:val="20"/>
        </w:rPr>
        <w:t xml:space="preserve">ao </w:t>
      </w:r>
      <w:r>
        <w:rPr>
          <w:color w:val="000000"/>
          <w:sz w:val="20"/>
          <w:szCs w:val="20"/>
        </w:rPr>
        <w:t>fi</w:t>
      </w:r>
      <w:r w:rsidR="0042217E">
        <w:rPr>
          <w:color w:val="000000"/>
          <w:sz w:val="20"/>
          <w:szCs w:val="20"/>
        </w:rPr>
        <w:t>m</w:t>
      </w:r>
      <w:r>
        <w:rPr>
          <w:color w:val="000000"/>
          <w:sz w:val="20"/>
          <w:szCs w:val="20"/>
        </w:rPr>
        <w:t xml:space="preserve"> do artigo. A primeira linha de cada referência deve ser alinhada à esquerda; todas as outras linhas têm recuo de 0,6 cm da margem esquerda. Todas as referências incluídas na lista devem aparecer como citações no texto do trabalho.</w:t>
      </w:r>
    </w:p>
    <w:p w14:paraId="0A5F33B7" w14:textId="26E2F082" w:rsidR="00B86780" w:rsidRDefault="001D74BF" w:rsidP="00AF0565">
      <w:pPr>
        <w:pBdr>
          <w:top w:val="nil"/>
          <w:left w:val="nil"/>
          <w:bottom w:val="nil"/>
          <w:right w:val="nil"/>
          <w:between w:val="nil"/>
        </w:pBdr>
        <w:ind w:firstLine="340"/>
        <w:jc w:val="both"/>
        <w:rPr>
          <w:color w:val="000000"/>
          <w:sz w:val="20"/>
          <w:szCs w:val="20"/>
        </w:rPr>
      </w:pPr>
      <w:r>
        <w:rPr>
          <w:color w:val="000000"/>
          <w:sz w:val="20"/>
          <w:szCs w:val="20"/>
        </w:rPr>
        <w:t xml:space="preserve">As referências devem </w:t>
      </w:r>
      <w:r w:rsidR="0062530D">
        <w:rPr>
          <w:color w:val="000000"/>
          <w:sz w:val="20"/>
          <w:szCs w:val="20"/>
        </w:rPr>
        <w:t>seguir as normas da ABNT, e ser</w:t>
      </w:r>
      <w:r>
        <w:rPr>
          <w:color w:val="000000"/>
          <w:sz w:val="20"/>
          <w:szCs w:val="20"/>
        </w:rPr>
        <w:t xml:space="preserve"> postas em ordem alfabética, usando o último nome do primeiro auto</w:t>
      </w:r>
      <w:r w:rsidR="00624C74">
        <w:rPr>
          <w:color w:val="000000"/>
          <w:sz w:val="20"/>
          <w:szCs w:val="20"/>
        </w:rPr>
        <w:t>r</w:t>
      </w:r>
      <w:r w:rsidR="00B83DA5">
        <w:rPr>
          <w:color w:val="000000"/>
          <w:sz w:val="20"/>
          <w:szCs w:val="20"/>
        </w:rPr>
        <w:t>.</w:t>
      </w:r>
      <w:r w:rsidR="00624C74">
        <w:rPr>
          <w:color w:val="000000"/>
          <w:sz w:val="20"/>
          <w:szCs w:val="20"/>
        </w:rPr>
        <w:t xml:space="preserve"> </w:t>
      </w:r>
      <w:r w:rsidR="00B83DA5">
        <w:rPr>
          <w:color w:val="000000"/>
          <w:sz w:val="20"/>
          <w:szCs w:val="20"/>
        </w:rPr>
        <w:t>Um e</w:t>
      </w:r>
      <w:r>
        <w:rPr>
          <w:color w:val="000000"/>
          <w:sz w:val="20"/>
          <w:szCs w:val="20"/>
        </w:rPr>
        <w:t>xemplo da lista de referências é apresentado abaixo.</w:t>
      </w:r>
    </w:p>
    <w:p w14:paraId="014F9D12" w14:textId="77777777" w:rsidR="00B86780" w:rsidRDefault="001D74BF" w:rsidP="00AF0565">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664967BF" w14:textId="77777777" w:rsidR="00B86780" w:rsidRDefault="001D74BF" w:rsidP="00AF0565">
      <w:pPr>
        <w:keepNext/>
        <w:numPr>
          <w:ilvl w:val="0"/>
          <w:numId w:val="1"/>
        </w:numPr>
        <w:pBdr>
          <w:top w:val="nil"/>
          <w:left w:val="nil"/>
          <w:bottom w:val="nil"/>
          <w:right w:val="nil"/>
          <w:between w:val="nil"/>
        </w:pBdr>
      </w:pPr>
      <w:r>
        <w:rPr>
          <w:b/>
          <w:color w:val="000000"/>
          <w:sz w:val="20"/>
          <w:szCs w:val="20"/>
        </w:rPr>
        <w:t xml:space="preserve">AGRADECIMENTOS </w:t>
      </w:r>
      <w:r>
        <w:rPr>
          <w:b/>
          <w:color w:val="FF0000"/>
          <w:sz w:val="20"/>
          <w:szCs w:val="20"/>
        </w:rPr>
        <w:t>(Times New Roman, negrito, tamanho 10)</w:t>
      </w:r>
    </w:p>
    <w:p w14:paraId="291DEAAC" w14:textId="3EF56451" w:rsidR="00B86780" w:rsidRDefault="001D74BF" w:rsidP="00AF0565">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671659E1" w14:textId="2081549D" w:rsidR="008B1410" w:rsidRPr="008B1410" w:rsidRDefault="003642E7" w:rsidP="00FA467E">
      <w:pPr>
        <w:ind w:firstLine="340"/>
        <w:rPr>
          <w:sz w:val="20"/>
          <w:szCs w:val="20"/>
        </w:rPr>
      </w:pPr>
      <w:r w:rsidRPr="008B1410">
        <w:rPr>
          <w:color w:val="FF0000"/>
          <w:sz w:val="20"/>
          <w:szCs w:val="20"/>
        </w:rPr>
        <w:t>Se houver, esta seção deve ser colocada antes da lista de referências.</w:t>
      </w:r>
      <w:r w:rsidR="00FA467E" w:rsidRPr="00FA467E">
        <w:rPr>
          <w:sz w:val="20"/>
          <w:szCs w:val="20"/>
        </w:rPr>
        <w:t xml:space="preserve"> </w:t>
      </w:r>
      <w:r w:rsidR="008B1410" w:rsidRPr="008B1410">
        <w:rPr>
          <w:sz w:val="20"/>
          <w:szCs w:val="20"/>
        </w:rPr>
        <w:t xml:space="preserve">Essa seção é dedicada a agradecer às pessoas ou instituições que contribuíram de maneira relevante para a realização do trabalho, mas que não se qualificam como autores. Por exemplo, instituições de fomento à pesquisa, como agências de financiamento, </w:t>
      </w:r>
      <w:r w:rsidR="00C6668F">
        <w:rPr>
          <w:sz w:val="20"/>
          <w:szCs w:val="20"/>
        </w:rPr>
        <w:t>devem</w:t>
      </w:r>
      <w:r w:rsidR="008B1410" w:rsidRPr="008B1410">
        <w:rPr>
          <w:sz w:val="20"/>
          <w:szCs w:val="20"/>
        </w:rPr>
        <w:t xml:space="preserve"> ser mencionadas aqui</w:t>
      </w:r>
      <w:r>
        <w:rPr>
          <w:sz w:val="20"/>
          <w:szCs w:val="20"/>
        </w:rPr>
        <w:t xml:space="preserve">. </w:t>
      </w:r>
      <w:r w:rsidRPr="003642E7">
        <w:rPr>
          <w:sz w:val="20"/>
          <w:szCs w:val="20"/>
        </w:rPr>
        <w:t>Pessoas ou instituições que não contribuíram diretamente para a realização do trabalho não devem aparecer nesta seção.</w:t>
      </w:r>
    </w:p>
    <w:p w14:paraId="2670EF3A"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55963B71" w14:textId="77777777" w:rsidR="00B86780" w:rsidRDefault="001D74BF">
      <w:pPr>
        <w:keepNext/>
        <w:numPr>
          <w:ilvl w:val="0"/>
          <w:numId w:val="1"/>
        </w:numPr>
        <w:pBdr>
          <w:top w:val="nil"/>
          <w:left w:val="nil"/>
          <w:bottom w:val="nil"/>
          <w:right w:val="nil"/>
          <w:between w:val="nil"/>
        </w:pBdr>
      </w:pPr>
      <w:r>
        <w:rPr>
          <w:b/>
          <w:color w:val="000000"/>
          <w:sz w:val="20"/>
          <w:szCs w:val="20"/>
        </w:rPr>
        <w:t xml:space="preserve">REFERÊNCIAS </w:t>
      </w:r>
      <w:r>
        <w:rPr>
          <w:b/>
          <w:color w:val="FF0000"/>
          <w:sz w:val="20"/>
          <w:szCs w:val="20"/>
        </w:rPr>
        <w:t>(Times New Roman, negrito, tamanho 10)</w:t>
      </w:r>
    </w:p>
    <w:p w14:paraId="7F7340CD"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038A081D" w14:textId="6BB68338" w:rsidR="00B86780" w:rsidRDefault="008A7260">
      <w:pPr>
        <w:pBdr>
          <w:top w:val="nil"/>
          <w:left w:val="nil"/>
          <w:bottom w:val="nil"/>
          <w:right w:val="nil"/>
          <w:between w:val="nil"/>
        </w:pBdr>
        <w:ind w:left="340" w:hanging="340"/>
        <w:jc w:val="both"/>
        <w:rPr>
          <w:color w:val="000000"/>
          <w:sz w:val="20"/>
          <w:szCs w:val="20"/>
        </w:rPr>
      </w:pPr>
      <w:r w:rsidRPr="008A7260">
        <w:rPr>
          <w:color w:val="000000"/>
          <w:sz w:val="20"/>
          <w:szCs w:val="20"/>
        </w:rPr>
        <w:t xml:space="preserve">BORDALO, S. N.; FERZIGER, J. H.; KLINE, S. J. </w:t>
      </w:r>
      <w:r w:rsidR="001D74BF">
        <w:rPr>
          <w:color w:val="000000"/>
          <w:sz w:val="20"/>
          <w:szCs w:val="20"/>
        </w:rPr>
        <w:t>The Development of Zonal Models for Turbulence</w:t>
      </w:r>
      <w:r>
        <w:rPr>
          <w:color w:val="000000"/>
          <w:sz w:val="20"/>
          <w:szCs w:val="20"/>
        </w:rPr>
        <w:t xml:space="preserve">. In: ABCM. </w:t>
      </w:r>
      <w:r w:rsidR="001D74BF" w:rsidRPr="008A7260">
        <w:rPr>
          <w:i/>
          <w:iCs/>
          <w:color w:val="000000"/>
          <w:sz w:val="20"/>
          <w:szCs w:val="20"/>
        </w:rPr>
        <w:t>Proceedings of the 10th Brazilian Congress of Mechanical Engineering</w:t>
      </w:r>
      <w:r w:rsidRPr="008A7260">
        <w:rPr>
          <w:color w:val="000000"/>
          <w:sz w:val="20"/>
          <w:szCs w:val="20"/>
        </w:rPr>
        <w:t xml:space="preserve">. </w:t>
      </w:r>
      <w:r w:rsidR="001D74BF">
        <w:rPr>
          <w:color w:val="000000"/>
          <w:sz w:val="20"/>
          <w:szCs w:val="20"/>
        </w:rPr>
        <w:t>Rio de Janeiro, Brazil</w:t>
      </w:r>
      <w:r w:rsidR="008548CB">
        <w:rPr>
          <w:color w:val="000000"/>
          <w:sz w:val="20"/>
          <w:szCs w:val="20"/>
        </w:rPr>
        <w:t xml:space="preserve">, 1989. v. 1, </w:t>
      </w:r>
      <w:r w:rsidR="001D74BF">
        <w:rPr>
          <w:color w:val="000000"/>
          <w:sz w:val="20"/>
          <w:szCs w:val="20"/>
        </w:rPr>
        <w:t>pp. 41-44.</w:t>
      </w:r>
    </w:p>
    <w:p w14:paraId="6165FBF4" w14:textId="5388FFB4" w:rsidR="00B86780" w:rsidRDefault="001D74BF">
      <w:pPr>
        <w:pBdr>
          <w:top w:val="nil"/>
          <w:left w:val="nil"/>
          <w:bottom w:val="nil"/>
          <w:right w:val="nil"/>
          <w:between w:val="nil"/>
        </w:pBdr>
        <w:ind w:left="340" w:hanging="340"/>
        <w:jc w:val="both"/>
        <w:rPr>
          <w:color w:val="000000"/>
          <w:sz w:val="20"/>
          <w:szCs w:val="20"/>
        </w:rPr>
      </w:pPr>
      <w:r>
        <w:rPr>
          <w:color w:val="000000"/>
          <w:sz w:val="20"/>
          <w:szCs w:val="20"/>
        </w:rPr>
        <w:t>C</w:t>
      </w:r>
      <w:r w:rsidR="00974EE3">
        <w:rPr>
          <w:color w:val="000000"/>
          <w:sz w:val="20"/>
          <w:szCs w:val="20"/>
        </w:rPr>
        <w:t>LARK</w:t>
      </w:r>
      <w:r>
        <w:rPr>
          <w:color w:val="000000"/>
          <w:sz w:val="20"/>
          <w:szCs w:val="20"/>
        </w:rPr>
        <w:t>, J.A.</w:t>
      </w:r>
      <w:r w:rsidR="0062530D">
        <w:rPr>
          <w:color w:val="000000"/>
          <w:sz w:val="20"/>
          <w:szCs w:val="20"/>
        </w:rPr>
        <w:t xml:space="preserve"> </w:t>
      </w:r>
      <w:r w:rsidR="0062530D" w:rsidRPr="0062530D">
        <w:rPr>
          <w:i/>
          <w:iCs/>
          <w:color w:val="000000"/>
          <w:sz w:val="20"/>
          <w:szCs w:val="20"/>
        </w:rPr>
        <w:t>Private Communication</w:t>
      </w:r>
      <w:r w:rsidR="0062530D">
        <w:rPr>
          <w:color w:val="000000"/>
          <w:sz w:val="20"/>
          <w:szCs w:val="20"/>
        </w:rPr>
        <w:t>. Ann Harbor:</w:t>
      </w:r>
      <w:r>
        <w:rPr>
          <w:color w:val="000000"/>
          <w:sz w:val="20"/>
          <w:szCs w:val="20"/>
        </w:rPr>
        <w:t xml:space="preserve"> University of Michigan, </w:t>
      </w:r>
      <w:r w:rsidR="0062530D">
        <w:rPr>
          <w:color w:val="000000"/>
          <w:sz w:val="20"/>
          <w:szCs w:val="20"/>
        </w:rPr>
        <w:t>1986</w:t>
      </w:r>
      <w:r>
        <w:rPr>
          <w:color w:val="000000"/>
          <w:sz w:val="20"/>
          <w:szCs w:val="20"/>
        </w:rPr>
        <w:t>.</w:t>
      </w:r>
    </w:p>
    <w:p w14:paraId="5A6C32A3" w14:textId="743A3FFE" w:rsidR="00B86780" w:rsidRDefault="00551768" w:rsidP="00A86FE4">
      <w:pPr>
        <w:pBdr>
          <w:top w:val="nil"/>
          <w:left w:val="nil"/>
          <w:bottom w:val="nil"/>
          <w:right w:val="nil"/>
          <w:between w:val="nil"/>
        </w:pBdr>
        <w:ind w:left="340" w:hanging="340"/>
        <w:jc w:val="both"/>
        <w:rPr>
          <w:color w:val="000000"/>
          <w:sz w:val="20"/>
          <w:szCs w:val="20"/>
        </w:rPr>
      </w:pPr>
      <w:r w:rsidRPr="00551768">
        <w:rPr>
          <w:color w:val="000000"/>
          <w:sz w:val="20"/>
          <w:szCs w:val="20"/>
        </w:rPr>
        <w:t>COIMBRA, A. L</w:t>
      </w:r>
      <w:r>
        <w:rPr>
          <w:color w:val="000000"/>
          <w:sz w:val="20"/>
          <w:szCs w:val="20"/>
        </w:rPr>
        <w:t>.</w:t>
      </w:r>
      <w:r w:rsidR="001D74BF">
        <w:rPr>
          <w:color w:val="000000"/>
          <w:sz w:val="20"/>
          <w:szCs w:val="20"/>
        </w:rPr>
        <w:t xml:space="preserve"> </w:t>
      </w:r>
      <w:r w:rsidR="001D74BF" w:rsidRPr="00551768">
        <w:rPr>
          <w:i/>
          <w:iCs/>
          <w:color w:val="000000"/>
          <w:sz w:val="20"/>
          <w:szCs w:val="20"/>
        </w:rPr>
        <w:t>Lessons of Continuum Mechanics</w:t>
      </w:r>
      <w:r>
        <w:rPr>
          <w:color w:val="000000"/>
          <w:sz w:val="20"/>
          <w:szCs w:val="20"/>
        </w:rPr>
        <w:t>.</w:t>
      </w:r>
      <w:r w:rsidR="001D74BF">
        <w:rPr>
          <w:color w:val="000000"/>
          <w:sz w:val="20"/>
          <w:szCs w:val="20"/>
        </w:rPr>
        <w:t xml:space="preserve"> </w:t>
      </w:r>
      <w:r>
        <w:rPr>
          <w:color w:val="000000"/>
          <w:sz w:val="20"/>
          <w:szCs w:val="20"/>
        </w:rPr>
        <w:t xml:space="preserve">São Paulo, Brazil: </w:t>
      </w:r>
      <w:r w:rsidR="001D74BF">
        <w:rPr>
          <w:color w:val="000000"/>
          <w:sz w:val="20"/>
          <w:szCs w:val="20"/>
        </w:rPr>
        <w:t>Ed. Edgard Blücher</w:t>
      </w:r>
      <w:r>
        <w:rPr>
          <w:color w:val="000000"/>
          <w:sz w:val="20"/>
          <w:szCs w:val="20"/>
        </w:rPr>
        <w:t xml:space="preserve">, 1978. </w:t>
      </w:r>
      <w:r w:rsidR="001D74BF">
        <w:rPr>
          <w:color w:val="000000"/>
          <w:sz w:val="20"/>
          <w:szCs w:val="20"/>
        </w:rPr>
        <w:t>428 p.</w:t>
      </w:r>
    </w:p>
    <w:p w14:paraId="03DF8D28" w14:textId="0E7D2977" w:rsidR="00B86780" w:rsidRDefault="00106D2D">
      <w:pPr>
        <w:pBdr>
          <w:top w:val="nil"/>
          <w:left w:val="nil"/>
          <w:bottom w:val="nil"/>
          <w:right w:val="nil"/>
          <w:between w:val="nil"/>
        </w:pBdr>
        <w:ind w:left="340" w:hanging="340"/>
        <w:jc w:val="both"/>
        <w:rPr>
          <w:color w:val="000000"/>
          <w:sz w:val="20"/>
          <w:szCs w:val="20"/>
        </w:rPr>
      </w:pPr>
      <w:r w:rsidRPr="00106D2D">
        <w:rPr>
          <w:color w:val="000000"/>
          <w:sz w:val="20"/>
          <w:szCs w:val="20"/>
        </w:rPr>
        <w:t>SOVIERO, P. A. O.; LAVAGNA, L. G. M</w:t>
      </w:r>
      <w:r w:rsidR="001D74BF">
        <w:rPr>
          <w:color w:val="000000"/>
          <w:sz w:val="20"/>
          <w:szCs w:val="20"/>
        </w:rPr>
        <w:t>.</w:t>
      </w:r>
      <w:r>
        <w:rPr>
          <w:color w:val="000000"/>
          <w:sz w:val="20"/>
          <w:szCs w:val="20"/>
        </w:rPr>
        <w:t xml:space="preserve"> A</w:t>
      </w:r>
      <w:r w:rsidR="001D74BF">
        <w:rPr>
          <w:color w:val="000000"/>
          <w:sz w:val="20"/>
          <w:szCs w:val="20"/>
        </w:rPr>
        <w:t xml:space="preserve"> Numerical Model for Thin Airfoils in Unsteady Motion</w:t>
      </w:r>
      <w:r>
        <w:rPr>
          <w:color w:val="000000"/>
          <w:sz w:val="20"/>
          <w:szCs w:val="20"/>
        </w:rPr>
        <w:t>.</w:t>
      </w:r>
      <w:r w:rsidR="00F761D9">
        <w:rPr>
          <w:color w:val="000000"/>
          <w:sz w:val="20"/>
          <w:szCs w:val="20"/>
        </w:rPr>
        <w:t xml:space="preserve"> </w:t>
      </w:r>
      <w:r w:rsidR="001D74BF" w:rsidRPr="00106D2D">
        <w:rPr>
          <w:i/>
          <w:iCs/>
          <w:color w:val="000000"/>
          <w:sz w:val="20"/>
          <w:szCs w:val="20"/>
        </w:rPr>
        <w:t>J. of the Brazilian Soc. Mechanical Sciences</w:t>
      </w:r>
      <w:r w:rsidR="001D74BF">
        <w:rPr>
          <w:color w:val="000000"/>
          <w:sz w:val="20"/>
          <w:szCs w:val="20"/>
        </w:rPr>
        <w:t>,</w:t>
      </w:r>
      <w:r w:rsidR="00A518D5">
        <w:rPr>
          <w:color w:val="000000"/>
          <w:sz w:val="20"/>
          <w:szCs w:val="20"/>
        </w:rPr>
        <w:t xml:space="preserve"> n.3, p. 332-340, 1997</w:t>
      </w:r>
      <w:r w:rsidR="001D74BF">
        <w:rPr>
          <w:color w:val="000000"/>
          <w:sz w:val="20"/>
          <w:szCs w:val="20"/>
        </w:rPr>
        <w:t>.</w:t>
      </w:r>
    </w:p>
    <w:p w14:paraId="3236E743" w14:textId="762063EC" w:rsidR="00B86780" w:rsidRDefault="0056035C">
      <w:pPr>
        <w:pBdr>
          <w:top w:val="nil"/>
          <w:left w:val="nil"/>
          <w:bottom w:val="nil"/>
          <w:right w:val="nil"/>
          <w:between w:val="nil"/>
        </w:pBdr>
        <w:ind w:left="340" w:hanging="340"/>
        <w:jc w:val="both"/>
        <w:rPr>
          <w:color w:val="000000"/>
          <w:sz w:val="20"/>
          <w:szCs w:val="20"/>
        </w:rPr>
      </w:pPr>
      <w:r w:rsidRPr="0056035C">
        <w:rPr>
          <w:color w:val="000000"/>
          <w:sz w:val="20"/>
          <w:szCs w:val="20"/>
        </w:rPr>
        <w:t>SPARROW, E. M.</w:t>
      </w:r>
      <w:r>
        <w:rPr>
          <w:color w:val="000000"/>
          <w:sz w:val="20"/>
          <w:szCs w:val="20"/>
        </w:rPr>
        <w:t xml:space="preserve"> </w:t>
      </w:r>
      <w:r w:rsidR="001D74BF">
        <w:rPr>
          <w:color w:val="000000"/>
          <w:sz w:val="20"/>
          <w:szCs w:val="20"/>
        </w:rPr>
        <w:t>Forced Convection Heat Transfer in a Duct Having Spanwise-Periodic Rectangular Protuberances</w:t>
      </w:r>
      <w:r>
        <w:rPr>
          <w:color w:val="000000"/>
          <w:sz w:val="20"/>
          <w:szCs w:val="20"/>
        </w:rPr>
        <w:t xml:space="preserve">. </w:t>
      </w:r>
      <w:r w:rsidR="001D74BF" w:rsidRPr="0056035C">
        <w:rPr>
          <w:i/>
          <w:iCs/>
          <w:color w:val="000000"/>
          <w:sz w:val="20"/>
          <w:szCs w:val="20"/>
        </w:rPr>
        <w:t>Numerical Heat Transfer</w:t>
      </w:r>
      <w:r w:rsidR="001D74BF">
        <w:rPr>
          <w:color w:val="000000"/>
          <w:sz w:val="20"/>
          <w:szCs w:val="20"/>
        </w:rPr>
        <w:t xml:space="preserve">, </w:t>
      </w:r>
      <w:r>
        <w:rPr>
          <w:color w:val="000000"/>
          <w:sz w:val="20"/>
          <w:szCs w:val="20"/>
        </w:rPr>
        <w:t>v</w:t>
      </w:r>
      <w:r w:rsidR="001D74BF">
        <w:rPr>
          <w:color w:val="000000"/>
          <w:sz w:val="20"/>
          <w:szCs w:val="20"/>
        </w:rPr>
        <w:t>. 3, p. 149-167</w:t>
      </w:r>
      <w:r>
        <w:rPr>
          <w:color w:val="000000"/>
          <w:sz w:val="20"/>
          <w:szCs w:val="20"/>
        </w:rPr>
        <w:t>, 1980</w:t>
      </w:r>
      <w:r w:rsidR="001D74BF">
        <w:rPr>
          <w:color w:val="000000"/>
          <w:sz w:val="20"/>
          <w:szCs w:val="20"/>
        </w:rPr>
        <w:t>.</w:t>
      </w:r>
    </w:p>
    <w:p w14:paraId="7F52C3DC"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2530DCEA" w14:textId="77777777" w:rsidR="00B86780" w:rsidRDefault="001D74BF">
      <w:pPr>
        <w:keepNext/>
        <w:numPr>
          <w:ilvl w:val="0"/>
          <w:numId w:val="1"/>
        </w:numPr>
        <w:pBdr>
          <w:top w:val="nil"/>
          <w:left w:val="nil"/>
          <w:bottom w:val="nil"/>
          <w:right w:val="nil"/>
          <w:between w:val="nil"/>
        </w:pBdr>
      </w:pPr>
      <w:r>
        <w:rPr>
          <w:b/>
          <w:color w:val="000000"/>
          <w:sz w:val="20"/>
          <w:szCs w:val="20"/>
        </w:rPr>
        <w:t xml:space="preserve">RESPONSABILIDADE AUTORAL </w:t>
      </w:r>
      <w:r>
        <w:rPr>
          <w:b/>
          <w:color w:val="FF0000"/>
          <w:sz w:val="20"/>
          <w:szCs w:val="20"/>
        </w:rPr>
        <w:t>(Times New Roman, negrito, tamanho 10)</w:t>
      </w:r>
    </w:p>
    <w:p w14:paraId="5E97B893" w14:textId="77777777" w:rsidR="00B86780" w:rsidRDefault="001D74BF">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7D90C8C0" w14:textId="421394A7" w:rsidR="00B86780" w:rsidRDefault="00F96E0A">
      <w:pPr>
        <w:pBdr>
          <w:top w:val="nil"/>
          <w:left w:val="nil"/>
          <w:bottom w:val="nil"/>
          <w:right w:val="nil"/>
          <w:between w:val="nil"/>
        </w:pBdr>
        <w:ind w:firstLine="340"/>
        <w:jc w:val="both"/>
        <w:rPr>
          <w:color w:val="000000"/>
          <w:sz w:val="20"/>
          <w:szCs w:val="20"/>
        </w:rPr>
      </w:pPr>
      <w:r>
        <w:rPr>
          <w:color w:val="000000"/>
          <w:sz w:val="20"/>
          <w:szCs w:val="20"/>
        </w:rPr>
        <w:t xml:space="preserve">Todos os trabalhos devem apresentar a </w:t>
      </w:r>
      <w:r w:rsidR="001D74BF">
        <w:rPr>
          <w:color w:val="000000"/>
          <w:sz w:val="20"/>
          <w:szCs w:val="20"/>
        </w:rPr>
        <w:t xml:space="preserve">declaração </w:t>
      </w:r>
      <w:r>
        <w:rPr>
          <w:color w:val="000000"/>
          <w:sz w:val="20"/>
          <w:szCs w:val="20"/>
        </w:rPr>
        <w:t xml:space="preserve">de responsabilidade </w:t>
      </w:r>
      <w:r w:rsidR="001D74BF">
        <w:rPr>
          <w:color w:val="000000"/>
          <w:sz w:val="20"/>
          <w:szCs w:val="20"/>
        </w:rPr>
        <w:t>a seguir, devidamente adaptada para o número de autores.</w:t>
      </w:r>
    </w:p>
    <w:p w14:paraId="3672566D" w14:textId="4F842306" w:rsidR="00B86780" w:rsidRDefault="001D74BF">
      <w:pPr>
        <w:pBdr>
          <w:top w:val="nil"/>
          <w:left w:val="nil"/>
          <w:bottom w:val="nil"/>
          <w:right w:val="nil"/>
          <w:between w:val="nil"/>
        </w:pBdr>
        <w:ind w:firstLine="340"/>
        <w:jc w:val="both"/>
        <w:rPr>
          <w:color w:val="000000"/>
          <w:sz w:val="20"/>
          <w:szCs w:val="20"/>
        </w:rPr>
      </w:pPr>
      <w:r>
        <w:rPr>
          <w:color w:val="000000"/>
          <w:sz w:val="20"/>
          <w:szCs w:val="20"/>
        </w:rPr>
        <w:t>O(s) autor(es) é(são) o(s) único(s) responsável(is) pelo conteúdo deste trabalho.</w:t>
      </w:r>
    </w:p>
    <w:p w14:paraId="1BCB5FA4" w14:textId="77777777" w:rsidR="009F5139" w:rsidRDefault="009F5139" w:rsidP="009F5139">
      <w:pPr>
        <w:pBdr>
          <w:top w:val="nil"/>
          <w:left w:val="nil"/>
          <w:bottom w:val="nil"/>
          <w:right w:val="nil"/>
          <w:between w:val="nil"/>
        </w:pBdr>
        <w:ind w:firstLine="340"/>
        <w:jc w:val="both"/>
        <w:rPr>
          <w:color w:val="FF0000"/>
          <w:sz w:val="20"/>
          <w:szCs w:val="20"/>
        </w:rPr>
      </w:pPr>
      <w:r>
        <w:rPr>
          <w:color w:val="FF0000"/>
          <w:sz w:val="20"/>
          <w:szCs w:val="20"/>
        </w:rPr>
        <w:t>(espaço simples entre linhas, tamanho 10)</w:t>
      </w:r>
    </w:p>
    <w:p w14:paraId="2BBFB9A0" w14:textId="7540EE23" w:rsidR="00F96E0A" w:rsidRDefault="00F96E0A">
      <w:pPr>
        <w:pBdr>
          <w:top w:val="nil"/>
          <w:left w:val="nil"/>
          <w:bottom w:val="nil"/>
          <w:right w:val="nil"/>
          <w:between w:val="nil"/>
        </w:pBdr>
        <w:ind w:firstLine="340"/>
        <w:jc w:val="both"/>
        <w:rPr>
          <w:color w:val="000000"/>
          <w:sz w:val="20"/>
          <w:szCs w:val="20"/>
        </w:rPr>
      </w:pPr>
    </w:p>
    <w:p w14:paraId="5884713D" w14:textId="345E9346" w:rsidR="00F96E0A" w:rsidRPr="009F5139" w:rsidRDefault="009F5139" w:rsidP="009F5139">
      <w:pPr>
        <w:pBdr>
          <w:top w:val="nil"/>
          <w:left w:val="nil"/>
          <w:bottom w:val="nil"/>
          <w:right w:val="nil"/>
          <w:between w:val="nil"/>
        </w:pBdr>
        <w:ind w:firstLine="340"/>
        <w:jc w:val="both"/>
        <w:rPr>
          <w:color w:val="FF0000"/>
          <w:sz w:val="20"/>
          <w:szCs w:val="20"/>
        </w:rPr>
      </w:pPr>
      <w:r>
        <w:rPr>
          <w:color w:val="FF0000"/>
          <w:sz w:val="20"/>
          <w:szCs w:val="20"/>
        </w:rPr>
        <w:t>(</w:t>
      </w:r>
      <w:r w:rsidR="00F96E0A">
        <w:rPr>
          <w:color w:val="FF0000"/>
          <w:sz w:val="20"/>
          <w:szCs w:val="20"/>
        </w:rPr>
        <w:t>Ao final, apresentar título do trabalho devidamente traduzid</w:t>
      </w:r>
      <w:r>
        <w:rPr>
          <w:color w:val="FF0000"/>
          <w:sz w:val="20"/>
          <w:szCs w:val="20"/>
        </w:rPr>
        <w:t xml:space="preserve">o </w:t>
      </w:r>
      <w:r w:rsidR="00F96E0A">
        <w:rPr>
          <w:color w:val="FF0000"/>
          <w:sz w:val="20"/>
          <w:szCs w:val="20"/>
        </w:rPr>
        <w:t xml:space="preserve">para língua inglesa, junto a abstract e palavras-chave, conforme exemplo a seguir. </w:t>
      </w:r>
      <w:r w:rsidR="00F96E0A" w:rsidRPr="00F96E0A">
        <w:rPr>
          <w:b/>
          <w:bCs/>
          <w:color w:val="FF0000"/>
          <w:sz w:val="20"/>
          <w:szCs w:val="20"/>
        </w:rPr>
        <w:t>Trabalhos sem esse identificador não serão publicados</w:t>
      </w:r>
      <w:r w:rsidRPr="009F5139">
        <w:rPr>
          <w:color w:val="FF0000"/>
          <w:sz w:val="20"/>
          <w:szCs w:val="20"/>
        </w:rPr>
        <w:t>)</w:t>
      </w:r>
    </w:p>
    <w:p w14:paraId="26652B58" w14:textId="77777777" w:rsidR="00F96E0A" w:rsidRDefault="00F96E0A" w:rsidP="00F96E0A"/>
    <w:tbl>
      <w:tblPr>
        <w:tblStyle w:val="a"/>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9"/>
      </w:tblGrid>
      <w:tr w:rsidR="00F96E0A" w14:paraId="60B4363C" w14:textId="77777777" w:rsidTr="000936C0">
        <w:tc>
          <w:tcPr>
            <w:tcW w:w="9579" w:type="dxa"/>
            <w:tcBorders>
              <w:top w:val="nil"/>
              <w:left w:val="single" w:sz="24" w:space="0" w:color="000000"/>
              <w:bottom w:val="nil"/>
              <w:right w:val="single" w:sz="24" w:space="0" w:color="000000"/>
            </w:tcBorders>
            <w:shd w:val="clear" w:color="auto" w:fill="auto"/>
          </w:tcPr>
          <w:p w14:paraId="196BF6C6" w14:textId="474D9DD9" w:rsidR="009F5139" w:rsidRPr="008D7BB7" w:rsidRDefault="00F96E0A" w:rsidP="008D7BB7">
            <w:pPr>
              <w:keepLines/>
              <w:pBdr>
                <w:top w:val="nil"/>
                <w:left w:val="none" w:sz="0" w:space="0" w:color="000000"/>
                <w:bottom w:val="nil"/>
                <w:right w:val="nil"/>
                <w:between w:val="nil"/>
              </w:pBdr>
              <w:ind w:left="57"/>
              <w:jc w:val="center"/>
              <w:rPr>
                <w:b/>
                <w:color w:val="000000"/>
                <w:sz w:val="28"/>
                <w:szCs w:val="28"/>
              </w:rPr>
            </w:pPr>
            <w:r w:rsidRPr="00F96E0A">
              <w:rPr>
                <w:b/>
                <w:color w:val="000000"/>
                <w:sz w:val="28"/>
                <w:szCs w:val="28"/>
              </w:rPr>
              <w:t xml:space="preserve">INSTRUCTIONS FOR FORMATTING PAPERS SUBMITTED FOR PUBLICATION IN THE PROCEEDINGS OF THE III SYMPOSIUM ON COMPUTATIONAL MODELING IN SCIENCE AND TECHNOLOGY </w:t>
            </w:r>
            <w:r w:rsidR="009F5139" w:rsidRPr="008D7BB7">
              <w:rPr>
                <w:b/>
                <w:color w:val="FF0000"/>
                <w:sz w:val="20"/>
                <w:szCs w:val="20"/>
              </w:rPr>
              <w:t>(Times New Roman, negrito, espaço simples entre linhas, tamanho 1</w:t>
            </w:r>
            <w:r w:rsidR="008D7BB7">
              <w:rPr>
                <w:b/>
                <w:color w:val="FF0000"/>
                <w:sz w:val="20"/>
                <w:szCs w:val="20"/>
              </w:rPr>
              <w:t>0</w:t>
            </w:r>
            <w:r w:rsidR="009F5139" w:rsidRPr="008D7BB7">
              <w:rPr>
                <w:b/>
                <w:color w:val="FF0000"/>
                <w:sz w:val="20"/>
                <w:szCs w:val="20"/>
              </w:rPr>
              <w:t>)</w:t>
            </w:r>
          </w:p>
          <w:p w14:paraId="07B7DC1C" w14:textId="56EFEE6B" w:rsidR="00F96E0A" w:rsidRDefault="007C0B37" w:rsidP="000936C0">
            <w:pPr>
              <w:keepLines/>
              <w:pBdr>
                <w:top w:val="nil"/>
                <w:left w:val="none" w:sz="0" w:space="0" w:color="000000"/>
                <w:bottom w:val="nil"/>
                <w:right w:val="nil"/>
                <w:between w:val="nil"/>
              </w:pBdr>
              <w:ind w:left="57"/>
              <w:jc w:val="both"/>
              <w:rPr>
                <w:i/>
                <w:color w:val="000000"/>
                <w:sz w:val="20"/>
                <w:szCs w:val="20"/>
              </w:rPr>
            </w:pPr>
            <w:r>
              <w:rPr>
                <w:b/>
                <w:i/>
                <w:color w:val="000000"/>
                <w:sz w:val="20"/>
                <w:szCs w:val="20"/>
              </w:rPr>
              <w:t>Abstract</w:t>
            </w:r>
            <w:r w:rsidR="00F96E0A">
              <w:rPr>
                <w:b/>
                <w:i/>
                <w:color w:val="000000"/>
                <w:sz w:val="20"/>
                <w:szCs w:val="20"/>
              </w:rPr>
              <w:t xml:space="preserve">: </w:t>
            </w:r>
            <w:r w:rsidR="00692AF5" w:rsidRPr="00692AF5">
              <w:rPr>
                <w:i/>
                <w:color w:val="000000"/>
                <w:sz w:val="20"/>
                <w:szCs w:val="20"/>
              </w:rPr>
              <w:t>The purpose of these instructions is to serve as a template for formatting papers to be published in the Proceedings of SIMCOMPI 2027. The abstract should describe the objectives, methodology and main conclusions</w:t>
            </w:r>
            <w:r w:rsidR="00FA467E">
              <w:rPr>
                <w:i/>
                <w:color w:val="000000"/>
                <w:sz w:val="20"/>
                <w:szCs w:val="20"/>
              </w:rPr>
              <w:t>, containing 300 to 400 words</w:t>
            </w:r>
            <w:r w:rsidR="00692AF5" w:rsidRPr="00692AF5">
              <w:rPr>
                <w:i/>
                <w:color w:val="000000"/>
                <w:sz w:val="20"/>
                <w:szCs w:val="20"/>
              </w:rPr>
              <w:t xml:space="preserve">. It </w:t>
            </w:r>
            <w:r w:rsidR="00226943">
              <w:rPr>
                <w:b/>
                <w:bCs/>
                <w:i/>
                <w:color w:val="000000"/>
                <w:sz w:val="20"/>
                <w:szCs w:val="20"/>
              </w:rPr>
              <w:t xml:space="preserve">must </w:t>
            </w:r>
            <w:r w:rsidR="00692AF5" w:rsidRPr="00692AF5">
              <w:rPr>
                <w:b/>
                <w:bCs/>
                <w:i/>
                <w:color w:val="000000"/>
                <w:sz w:val="20"/>
                <w:szCs w:val="20"/>
              </w:rPr>
              <w:t>not</w:t>
            </w:r>
            <w:r w:rsidR="00692AF5" w:rsidRPr="00692AF5">
              <w:rPr>
                <w:i/>
                <w:color w:val="000000"/>
                <w:sz w:val="20"/>
                <w:szCs w:val="20"/>
              </w:rPr>
              <w:t xml:space="preserve"> contain formulas, mathematical deductions</w:t>
            </w:r>
            <w:r w:rsidR="00226943">
              <w:rPr>
                <w:i/>
                <w:color w:val="000000"/>
                <w:sz w:val="20"/>
                <w:szCs w:val="20"/>
              </w:rPr>
              <w:t xml:space="preserve"> </w:t>
            </w:r>
            <w:r w:rsidR="00692AF5" w:rsidRPr="00692AF5">
              <w:rPr>
                <w:i/>
                <w:color w:val="000000"/>
                <w:sz w:val="20"/>
                <w:szCs w:val="20"/>
              </w:rPr>
              <w:t xml:space="preserve">or bibliographic citations. The </w:t>
            </w:r>
            <w:r w:rsidR="00226943">
              <w:rPr>
                <w:i/>
                <w:color w:val="000000"/>
                <w:sz w:val="20"/>
                <w:szCs w:val="20"/>
              </w:rPr>
              <w:t xml:space="preserve">full </w:t>
            </w:r>
            <w:r w:rsidR="00692AF5" w:rsidRPr="00692AF5">
              <w:rPr>
                <w:i/>
                <w:color w:val="000000"/>
                <w:sz w:val="20"/>
                <w:szCs w:val="20"/>
              </w:rPr>
              <w:t>paper will be published in the event proceedings.</w:t>
            </w:r>
            <w:r w:rsidR="00F96E0A">
              <w:rPr>
                <w:i/>
                <w:color w:val="000000"/>
                <w:sz w:val="20"/>
                <w:szCs w:val="20"/>
              </w:rPr>
              <w:t xml:space="preserve"> </w:t>
            </w:r>
            <w:r w:rsidR="00F96E0A">
              <w:rPr>
                <w:i/>
                <w:color w:val="FF0000"/>
                <w:sz w:val="20"/>
                <w:szCs w:val="20"/>
              </w:rPr>
              <w:t>(Times New Roman, itálico, tamanho 10)</w:t>
            </w:r>
          </w:p>
          <w:p w14:paraId="3383C968" w14:textId="77777777" w:rsidR="00F96E0A" w:rsidRDefault="00F96E0A" w:rsidP="000936C0">
            <w:pPr>
              <w:keepLines/>
              <w:pBdr>
                <w:top w:val="nil"/>
                <w:left w:val="none" w:sz="0" w:space="0" w:color="000000"/>
                <w:bottom w:val="nil"/>
                <w:right w:val="nil"/>
                <w:between w:val="nil"/>
              </w:pBdr>
              <w:ind w:left="57" w:firstLine="303"/>
              <w:rPr>
                <w:i/>
                <w:color w:val="FF0000"/>
                <w:sz w:val="20"/>
                <w:szCs w:val="20"/>
              </w:rPr>
            </w:pPr>
            <w:r>
              <w:rPr>
                <w:i/>
                <w:color w:val="FF0000"/>
                <w:sz w:val="20"/>
                <w:szCs w:val="20"/>
              </w:rPr>
              <w:t>(espaço simples entre linhas, tamanho 10)</w:t>
            </w:r>
          </w:p>
          <w:p w14:paraId="61D26D33" w14:textId="08A4145F" w:rsidR="00F96E0A" w:rsidRDefault="00692AF5" w:rsidP="000936C0">
            <w:pPr>
              <w:keepLines/>
              <w:pBdr>
                <w:top w:val="nil"/>
                <w:left w:val="none" w:sz="0" w:space="0" w:color="000000"/>
                <w:bottom w:val="nil"/>
                <w:right w:val="nil"/>
                <w:between w:val="nil"/>
              </w:pBdr>
              <w:ind w:left="57"/>
              <w:rPr>
                <w:b/>
                <w:color w:val="000000"/>
                <w:sz w:val="20"/>
                <w:szCs w:val="20"/>
              </w:rPr>
            </w:pPr>
            <w:r>
              <w:rPr>
                <w:b/>
                <w:i/>
                <w:color w:val="000000"/>
                <w:sz w:val="20"/>
                <w:szCs w:val="20"/>
              </w:rPr>
              <w:t>Keywords</w:t>
            </w:r>
            <w:r w:rsidR="00F96E0A">
              <w:rPr>
                <w:b/>
                <w:i/>
                <w:color w:val="000000"/>
                <w:sz w:val="20"/>
                <w:szCs w:val="20"/>
              </w:rPr>
              <w:t>:</w:t>
            </w:r>
            <w:r w:rsidR="00F96E0A">
              <w:rPr>
                <w:i/>
                <w:color w:val="000000"/>
                <w:sz w:val="20"/>
                <w:szCs w:val="20"/>
              </w:rPr>
              <w:t xml:space="preserve"> </w:t>
            </w:r>
            <w:r>
              <w:rPr>
                <w:i/>
                <w:color w:val="000000"/>
                <w:sz w:val="20"/>
                <w:szCs w:val="20"/>
              </w:rPr>
              <w:t xml:space="preserve">keyword </w:t>
            </w:r>
            <w:r w:rsidR="00F96E0A">
              <w:rPr>
                <w:i/>
                <w:color w:val="000000"/>
                <w:sz w:val="20"/>
                <w:szCs w:val="20"/>
              </w:rPr>
              <w:t xml:space="preserve">1, </w:t>
            </w:r>
            <w:r>
              <w:rPr>
                <w:i/>
                <w:color w:val="000000"/>
                <w:sz w:val="20"/>
                <w:szCs w:val="20"/>
              </w:rPr>
              <w:t xml:space="preserve">keyword </w:t>
            </w:r>
            <w:r w:rsidR="00F96E0A">
              <w:rPr>
                <w:i/>
                <w:color w:val="000000"/>
                <w:sz w:val="20"/>
                <w:szCs w:val="20"/>
              </w:rPr>
              <w:t xml:space="preserve">2, </w:t>
            </w:r>
            <w:r>
              <w:rPr>
                <w:i/>
                <w:color w:val="000000"/>
                <w:sz w:val="20"/>
                <w:szCs w:val="20"/>
              </w:rPr>
              <w:t xml:space="preserve">keyword </w:t>
            </w:r>
            <w:r w:rsidR="00F96E0A">
              <w:rPr>
                <w:i/>
                <w:color w:val="000000"/>
                <w:sz w:val="20"/>
                <w:szCs w:val="20"/>
              </w:rPr>
              <w:t>3 (5</w:t>
            </w:r>
            <w:r>
              <w:rPr>
                <w:i/>
                <w:color w:val="000000"/>
                <w:sz w:val="20"/>
                <w:szCs w:val="20"/>
              </w:rPr>
              <w:t xml:space="preserve"> maximum</w:t>
            </w:r>
            <w:r w:rsidR="00F96E0A">
              <w:rPr>
                <w:i/>
                <w:color w:val="000000"/>
                <w:sz w:val="20"/>
                <w:szCs w:val="20"/>
              </w:rPr>
              <w:t xml:space="preserve">) </w:t>
            </w:r>
            <w:r w:rsidR="00F96E0A">
              <w:rPr>
                <w:i/>
                <w:color w:val="FF0000"/>
                <w:sz w:val="20"/>
                <w:szCs w:val="20"/>
              </w:rPr>
              <w:t>(Times New Roma itálico, tamanho 10)</w:t>
            </w:r>
          </w:p>
        </w:tc>
      </w:tr>
    </w:tbl>
    <w:p w14:paraId="4D7541AB" w14:textId="77777777" w:rsidR="00F96E0A" w:rsidRDefault="00F96E0A">
      <w:pPr>
        <w:pBdr>
          <w:top w:val="nil"/>
          <w:left w:val="nil"/>
          <w:bottom w:val="nil"/>
          <w:right w:val="nil"/>
          <w:between w:val="nil"/>
        </w:pBdr>
        <w:ind w:firstLine="340"/>
        <w:jc w:val="both"/>
        <w:rPr>
          <w:color w:val="000000"/>
          <w:sz w:val="20"/>
          <w:szCs w:val="20"/>
        </w:rPr>
      </w:pPr>
    </w:p>
    <w:p w14:paraId="2E1BEBAD" w14:textId="002D0CE4" w:rsidR="00F96E0A" w:rsidRDefault="00F96E0A">
      <w:pPr>
        <w:pBdr>
          <w:top w:val="nil"/>
          <w:left w:val="nil"/>
          <w:bottom w:val="nil"/>
          <w:right w:val="nil"/>
          <w:between w:val="nil"/>
        </w:pBdr>
        <w:ind w:firstLine="340"/>
        <w:jc w:val="both"/>
        <w:rPr>
          <w:color w:val="000000"/>
          <w:sz w:val="20"/>
          <w:szCs w:val="20"/>
        </w:rPr>
      </w:pPr>
    </w:p>
    <w:p w14:paraId="5B542D6A" w14:textId="77777777" w:rsidR="00F96E0A" w:rsidRDefault="00F96E0A">
      <w:pPr>
        <w:pBdr>
          <w:top w:val="nil"/>
          <w:left w:val="nil"/>
          <w:bottom w:val="nil"/>
          <w:right w:val="nil"/>
          <w:between w:val="nil"/>
        </w:pBdr>
        <w:ind w:firstLine="340"/>
        <w:jc w:val="both"/>
        <w:rPr>
          <w:color w:val="000000"/>
          <w:sz w:val="20"/>
          <w:szCs w:val="20"/>
        </w:rPr>
      </w:pPr>
    </w:p>
    <w:p w14:paraId="5B6A63FF" w14:textId="77777777" w:rsidR="00B86780" w:rsidRDefault="00B86780">
      <w:pPr>
        <w:pBdr>
          <w:top w:val="nil"/>
          <w:left w:val="nil"/>
          <w:bottom w:val="nil"/>
          <w:right w:val="nil"/>
          <w:between w:val="nil"/>
        </w:pBdr>
        <w:ind w:firstLine="340"/>
        <w:jc w:val="both"/>
        <w:rPr>
          <w:color w:val="000000"/>
          <w:sz w:val="20"/>
          <w:szCs w:val="20"/>
        </w:rPr>
      </w:pPr>
    </w:p>
    <w:p w14:paraId="1B8B03A8" w14:textId="77777777" w:rsidR="00B86780" w:rsidRDefault="00B86780"/>
    <w:sectPr w:rsidR="00B86780" w:rsidSect="00EA2302">
      <w:type w:val="continuous"/>
      <w:pgSz w:w="11907" w:h="16840"/>
      <w:pgMar w:top="1440"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78DE" w14:textId="77777777" w:rsidR="008F246C" w:rsidRDefault="008F246C">
      <w:r>
        <w:separator/>
      </w:r>
    </w:p>
  </w:endnote>
  <w:endnote w:type="continuationSeparator" w:id="0">
    <w:p w14:paraId="2D014BAC" w14:textId="77777777" w:rsidR="008F246C" w:rsidRDefault="008F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MU Serif">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ED1CD" w14:textId="77777777" w:rsidR="00B30BDB" w:rsidRDefault="00B30BD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2075" w14:textId="77777777" w:rsidR="00B30BDB" w:rsidRDefault="00B30BD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89591" w14:textId="77777777" w:rsidR="00B30BDB" w:rsidRDefault="00B30B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8BDB" w14:textId="77777777" w:rsidR="008F246C" w:rsidRDefault="008F246C">
      <w:r>
        <w:separator/>
      </w:r>
    </w:p>
  </w:footnote>
  <w:footnote w:type="continuationSeparator" w:id="0">
    <w:p w14:paraId="38FF1941" w14:textId="77777777" w:rsidR="008F246C" w:rsidRDefault="008F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3F93" w14:textId="77777777" w:rsidR="00B30BDB" w:rsidRDefault="00B30BD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62CD" w14:textId="40CFFAD8" w:rsidR="00B86780" w:rsidRPr="00F03173" w:rsidRDefault="00F03173" w:rsidP="00111E6E">
    <w:pPr>
      <w:pBdr>
        <w:top w:val="nil"/>
        <w:left w:val="nil"/>
        <w:bottom w:val="nil"/>
        <w:right w:val="nil"/>
        <w:between w:val="nil"/>
      </w:pBdr>
      <w:tabs>
        <w:tab w:val="center" w:pos="4252"/>
        <w:tab w:val="right" w:pos="8504"/>
      </w:tabs>
      <w:jc w:val="center"/>
      <w:rPr>
        <w:rFonts w:ascii="Microsoft Yi Baiti" w:eastAsia="Microsoft Yi Baiti" w:hAnsi="Microsoft Yi Baiti" w:cs="Arial"/>
        <w:bCs/>
        <w:sz w:val="21"/>
        <w:szCs w:val="21"/>
      </w:rPr>
    </w:pPr>
    <w:r w:rsidRPr="00F03173">
      <w:rPr>
        <w:rFonts w:ascii="Microsoft Yi Baiti" w:eastAsia="Microsoft Yi Baiti" w:hAnsi="Microsoft Yi Baiti" w:cs="Arial"/>
        <w:bCs/>
        <w:sz w:val="21"/>
        <w:szCs w:val="21"/>
      </w:rPr>
      <w:t>I</w:t>
    </w:r>
    <w:r w:rsidR="001D74BF" w:rsidRPr="00F03173">
      <w:rPr>
        <w:rFonts w:ascii="Microsoft Yi Baiti" w:eastAsia="Microsoft Yi Baiti" w:hAnsi="Microsoft Yi Baiti" w:cs="Arial" w:hint="eastAsia"/>
        <w:bCs/>
        <w:sz w:val="21"/>
        <w:szCs w:val="21"/>
      </w:rPr>
      <w:t xml:space="preserve">II Simpósio de Modelagem Computacional em Ciência e Tecnologia do Piauí, </w:t>
    </w:r>
    <w:r w:rsidRPr="00F03173">
      <w:rPr>
        <w:rFonts w:ascii="Microsoft Yi Baiti" w:eastAsia="Microsoft Yi Baiti" w:hAnsi="Microsoft Yi Baiti" w:cs="Arial"/>
        <w:bCs/>
        <w:sz w:val="21"/>
        <w:szCs w:val="21"/>
      </w:rPr>
      <w:t>22</w:t>
    </w:r>
    <w:r w:rsidR="001D74BF" w:rsidRPr="00F03173">
      <w:rPr>
        <w:rFonts w:ascii="Microsoft Yi Baiti" w:eastAsia="Microsoft Yi Baiti" w:hAnsi="Microsoft Yi Baiti" w:cs="Arial" w:hint="eastAsia"/>
        <w:bCs/>
        <w:sz w:val="21"/>
        <w:szCs w:val="21"/>
      </w:rPr>
      <w:t xml:space="preserve"> a </w:t>
    </w:r>
    <w:r w:rsidRPr="00F03173">
      <w:rPr>
        <w:rFonts w:ascii="Microsoft Yi Baiti" w:eastAsia="Microsoft Yi Baiti" w:hAnsi="Microsoft Yi Baiti" w:cs="Arial"/>
        <w:bCs/>
        <w:sz w:val="21"/>
        <w:szCs w:val="21"/>
      </w:rPr>
      <w:t xml:space="preserve">24 </w:t>
    </w:r>
    <w:r w:rsidR="001D74BF" w:rsidRPr="00F03173">
      <w:rPr>
        <w:rFonts w:ascii="Microsoft Yi Baiti" w:eastAsia="Microsoft Yi Baiti" w:hAnsi="Microsoft Yi Baiti" w:cs="Arial" w:hint="eastAsia"/>
        <w:bCs/>
        <w:sz w:val="21"/>
        <w:szCs w:val="21"/>
      </w:rPr>
      <w:t xml:space="preserve">de </w:t>
    </w:r>
    <w:r w:rsidRPr="00F03173">
      <w:rPr>
        <w:rFonts w:ascii="Microsoft Yi Baiti" w:eastAsia="Microsoft Yi Baiti" w:hAnsi="Microsoft Yi Baiti" w:cs="Arial"/>
        <w:bCs/>
        <w:sz w:val="21"/>
        <w:szCs w:val="21"/>
      </w:rPr>
      <w:t xml:space="preserve">março </w:t>
    </w:r>
    <w:r w:rsidR="001D74BF" w:rsidRPr="00F03173">
      <w:rPr>
        <w:rFonts w:ascii="Microsoft Yi Baiti" w:eastAsia="Microsoft Yi Baiti" w:hAnsi="Microsoft Yi Baiti" w:cs="Arial" w:hint="eastAsia"/>
        <w:bCs/>
        <w:sz w:val="21"/>
        <w:szCs w:val="21"/>
      </w:rPr>
      <w:t>de 202</w:t>
    </w:r>
    <w:r w:rsidR="00F34120">
      <w:rPr>
        <w:rFonts w:ascii="Microsoft Yi Baiti" w:eastAsia="Microsoft Yi Baiti" w:hAnsi="Microsoft Yi Baiti" w:cs="Arial"/>
        <w:bCs/>
        <w:sz w:val="21"/>
        <w:szCs w:val="21"/>
      </w:rPr>
      <w:t>7</w:t>
    </w:r>
    <w:r w:rsidR="001D74BF" w:rsidRPr="00F03173">
      <w:rPr>
        <w:rFonts w:ascii="Microsoft Yi Baiti" w:eastAsia="Microsoft Yi Baiti" w:hAnsi="Microsoft Yi Baiti" w:cs="Arial" w:hint="eastAsia"/>
        <w:bCs/>
        <w:sz w:val="21"/>
        <w:szCs w:val="21"/>
      </w:rPr>
      <w:t xml:space="preserve">, Teresina - </w:t>
    </w:r>
    <w:r>
      <w:rPr>
        <w:rFonts w:ascii="Microsoft Yi Baiti" w:eastAsia="Microsoft Yi Baiti" w:hAnsi="Microsoft Yi Baiti" w:cs="Arial"/>
        <w:bCs/>
        <w:sz w:val="21"/>
        <w:szCs w:val="21"/>
      </w:rPr>
      <w:t>PI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6DCF" w14:textId="77777777" w:rsidR="00BE25D1" w:rsidRDefault="00BE25D1">
    <w:pPr>
      <w:pBdr>
        <w:top w:val="nil"/>
        <w:left w:val="nil"/>
        <w:bottom w:val="nil"/>
        <w:right w:val="nil"/>
        <w:between w:val="nil"/>
      </w:pBdr>
      <w:tabs>
        <w:tab w:val="center" w:pos="4252"/>
        <w:tab w:val="right" w:pos="8504"/>
      </w:tabs>
      <w:jc w:val="center"/>
      <w:rPr>
        <w:color w:val="000000"/>
      </w:rPr>
    </w:pPr>
  </w:p>
  <w:p w14:paraId="101D6856" w14:textId="0BA53740" w:rsidR="00B86780" w:rsidRDefault="00801A23">
    <w:pPr>
      <w:pBdr>
        <w:top w:val="nil"/>
        <w:left w:val="nil"/>
        <w:bottom w:val="nil"/>
        <w:right w:val="nil"/>
        <w:between w:val="nil"/>
      </w:pBdr>
      <w:tabs>
        <w:tab w:val="center" w:pos="4252"/>
        <w:tab w:val="right" w:pos="8504"/>
      </w:tabs>
      <w:jc w:val="center"/>
      <w:rPr>
        <w:color w:val="000000"/>
      </w:rPr>
    </w:pPr>
    <w:r>
      <w:rPr>
        <w:rFonts w:ascii="Arial" w:eastAsia="Arial" w:hAnsi="Arial" w:cs="Arial"/>
        <w:noProof/>
        <w:sz w:val="22"/>
        <w:szCs w:val="22"/>
      </w:rPr>
      <mc:AlternateContent>
        <mc:Choice Requires="wps">
          <w:drawing>
            <wp:anchor distT="0" distB="0" distL="114300" distR="114300" simplePos="0" relativeHeight="251659264" behindDoc="0" locked="0" layoutInCell="1" allowOverlap="1" wp14:anchorId="5C4540EE" wp14:editId="65527F34">
              <wp:simplePos x="0" y="0"/>
              <wp:positionH relativeFrom="column">
                <wp:posOffset>3620770</wp:posOffset>
              </wp:positionH>
              <wp:positionV relativeFrom="paragraph">
                <wp:posOffset>1120140</wp:posOffset>
              </wp:positionV>
              <wp:extent cx="2381250" cy="254000"/>
              <wp:effectExtent l="0" t="0" r="0" b="0"/>
              <wp:wrapNone/>
              <wp:docPr id="2" name="Caixa de Texto 2"/>
              <wp:cNvGraphicFramePr/>
              <a:graphic xmlns:a="http://schemas.openxmlformats.org/drawingml/2006/main">
                <a:graphicData uri="http://schemas.microsoft.com/office/word/2010/wordprocessingShape">
                  <wps:wsp>
                    <wps:cNvSpPr txBox="1"/>
                    <wps:spPr>
                      <a:xfrm>
                        <a:off x="0" y="0"/>
                        <a:ext cx="2381250" cy="254000"/>
                      </a:xfrm>
                      <a:prstGeom prst="rect">
                        <a:avLst/>
                      </a:prstGeom>
                      <a:noFill/>
                      <a:ln w="6350">
                        <a:noFill/>
                      </a:ln>
                    </wps:spPr>
                    <wps:txbx>
                      <w:txbxContent>
                        <w:p w14:paraId="2FFA39F0" w14:textId="45FC55B8" w:rsidR="00801A23" w:rsidRPr="00801A23" w:rsidRDefault="00801A23" w:rsidP="00801A23">
                          <w:pPr>
                            <w:jc w:val="right"/>
                            <w:rPr>
                              <w:sz w:val="20"/>
                              <w:szCs w:val="20"/>
                            </w:rPr>
                          </w:pPr>
                          <w:r w:rsidRPr="00801A23">
                            <w:rPr>
                              <w:sz w:val="20"/>
                              <w:szCs w:val="20"/>
                            </w:rPr>
                            <w:t>22</w:t>
                          </w:r>
                          <w:r>
                            <w:rPr>
                              <w:sz w:val="20"/>
                              <w:szCs w:val="20"/>
                            </w:rPr>
                            <w:t xml:space="preserve"> a 24 de Março de 2027, Teresina – PI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4540EE" id="_x0000_t202" coordsize="21600,21600" o:spt="202" path="m,l,21600r21600,l21600,xe">
              <v:stroke joinstyle="miter"/>
              <v:path gradientshapeok="t" o:connecttype="rect"/>
            </v:shapetype>
            <v:shape id="Caixa de Texto 2" o:spid="_x0000_s1026" type="#_x0000_t202" style="position:absolute;left:0;text-align:left;margin-left:285.1pt;margin-top:88.2pt;width:187.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" filled="f" stroked="f" strokeweight=".5pt">
              <v:textbox>
                <w:txbxContent>
                  <w:p w14:paraId="2FFA39F0" w14:textId="45FC55B8" w:rsidR="00801A23" w:rsidRPr="00801A23" w:rsidRDefault="00801A23" w:rsidP="00801A23">
                    <w:pPr>
                      <w:jc w:val="right"/>
                      <w:rPr>
                        <w:sz w:val="20"/>
                        <w:szCs w:val="20"/>
                      </w:rPr>
                    </w:pPr>
                    <w:r w:rsidRPr="00801A23">
                      <w:rPr>
                        <w:sz w:val="20"/>
                        <w:szCs w:val="20"/>
                      </w:rPr>
                      <w:t>22</w:t>
                    </w:r>
                    <w:r>
                      <w:rPr>
                        <w:sz w:val="20"/>
                        <w:szCs w:val="20"/>
                      </w:rPr>
                      <w:t xml:space="preserve"> a 24 de Março de 2027, Teresina – PI </w:t>
                    </w:r>
                  </w:p>
                </w:txbxContent>
              </v:textbox>
            </v:shape>
          </w:pict>
        </mc:Fallback>
      </mc:AlternateContent>
    </w:r>
    <w:r w:rsidR="00B30BDB">
      <w:rPr>
        <w:rFonts w:ascii="Arial" w:eastAsia="Arial" w:hAnsi="Arial" w:cs="Arial"/>
        <w:noProof/>
        <w:sz w:val="22"/>
        <w:szCs w:val="22"/>
      </w:rPr>
      <w:drawing>
        <wp:inline distT="0" distB="0" distL="0" distR="0" wp14:anchorId="1E63D055" wp14:editId="6A8978FD">
          <wp:extent cx="5735117" cy="1340661"/>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0481" cy="13442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94A54"/>
    <w:multiLevelType w:val="multilevel"/>
    <w:tmpl w:val="64EE6ECE"/>
    <w:lvl w:ilvl="0">
      <w:start w:val="1"/>
      <w:numFmt w:val="decimal"/>
      <w:pStyle w:val="TtuloNvel1"/>
      <w:lvlText w:val="%1."/>
      <w:lvlJc w:val="left"/>
      <w:pPr>
        <w:ind w:left="340" w:hanging="340"/>
      </w:pPr>
      <w:rPr>
        <w:rFonts w:ascii="Times New Roman" w:eastAsia="Times New Roman" w:hAnsi="Times New Roman" w:cs="Times New Roman"/>
        <w:b/>
        <w:i w:val="0"/>
        <w:smallCaps w:val="0"/>
        <w:strike w:val="0"/>
        <w:color w:val="000000"/>
        <w:sz w:val="20"/>
        <w:szCs w:val="20"/>
        <w:u w:val="none"/>
        <w:vertAlign w:val="baseline"/>
      </w:rPr>
    </w:lvl>
    <w:lvl w:ilvl="1">
      <w:start w:val="1"/>
      <w:numFmt w:val="decimal"/>
      <w:pStyle w:val="TtuloNvel2"/>
      <w:lvlText w:val="%1.%2."/>
      <w:lvlJc w:val="left"/>
      <w:pPr>
        <w:ind w:left="397" w:hanging="397"/>
      </w:pPr>
      <w:rPr>
        <w:rFonts w:ascii="Times New Roman" w:eastAsia="Times New Roman" w:hAnsi="Times New Roman" w:cs="Times New Roman"/>
        <w:b/>
        <w:i w:val="0"/>
        <w:smallCaps w:val="0"/>
        <w:strike w:val="0"/>
        <w:color w:val="000000"/>
        <w:sz w:val="20"/>
        <w:szCs w:val="20"/>
        <w:u w:val="none"/>
        <w:vertAlign w:val="baseline"/>
      </w:rPr>
    </w:lvl>
    <w:lvl w:ilvl="2">
      <w:start w:val="1"/>
      <w:numFmt w:val="decimal"/>
      <w:lvlText w:val="%1.%2.%3."/>
      <w:lvlJc w:val="left"/>
      <w:pPr>
        <w:ind w:left="567" w:hanging="567"/>
      </w:pPr>
      <w:rPr>
        <w:rFonts w:ascii="Times New Roman" w:eastAsia="Times New Roman" w:hAnsi="Times New Roman" w:cs="Times New Roman"/>
        <w:b/>
        <w:i w:val="0"/>
        <w:smallCaps w:val="0"/>
        <w:strike w:val="0"/>
        <w:color w:val="000000"/>
        <w:sz w:val="20"/>
        <w:szCs w:val="20"/>
        <w:u w:val="none"/>
        <w:vertAlign w:val="baseline"/>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780"/>
    <w:rsid w:val="00020DF6"/>
    <w:rsid w:val="000240F6"/>
    <w:rsid w:val="000704E7"/>
    <w:rsid w:val="00084C8D"/>
    <w:rsid w:val="000D6941"/>
    <w:rsid w:val="00106D2D"/>
    <w:rsid w:val="00111E6E"/>
    <w:rsid w:val="00164D0F"/>
    <w:rsid w:val="00170E52"/>
    <w:rsid w:val="001B56F0"/>
    <w:rsid w:val="001D74BF"/>
    <w:rsid w:val="001F7D87"/>
    <w:rsid w:val="0022494F"/>
    <w:rsid w:val="00226943"/>
    <w:rsid w:val="002329D3"/>
    <w:rsid w:val="00271A8F"/>
    <w:rsid w:val="00275304"/>
    <w:rsid w:val="002B48AA"/>
    <w:rsid w:val="0030234D"/>
    <w:rsid w:val="003642E7"/>
    <w:rsid w:val="0038547E"/>
    <w:rsid w:val="003E0A2B"/>
    <w:rsid w:val="003E737B"/>
    <w:rsid w:val="0042217E"/>
    <w:rsid w:val="00446BFE"/>
    <w:rsid w:val="004B7B91"/>
    <w:rsid w:val="00523206"/>
    <w:rsid w:val="00551768"/>
    <w:rsid w:val="0056035C"/>
    <w:rsid w:val="005705C8"/>
    <w:rsid w:val="005E698E"/>
    <w:rsid w:val="00624C74"/>
    <w:rsid w:val="0062530D"/>
    <w:rsid w:val="00627CCB"/>
    <w:rsid w:val="006409B8"/>
    <w:rsid w:val="0066053A"/>
    <w:rsid w:val="00692AF5"/>
    <w:rsid w:val="006A7FFB"/>
    <w:rsid w:val="006D6EFC"/>
    <w:rsid w:val="00710D3E"/>
    <w:rsid w:val="0071288E"/>
    <w:rsid w:val="00712974"/>
    <w:rsid w:val="007852E9"/>
    <w:rsid w:val="00792C18"/>
    <w:rsid w:val="007C0B37"/>
    <w:rsid w:val="00801A23"/>
    <w:rsid w:val="0080587C"/>
    <w:rsid w:val="00813316"/>
    <w:rsid w:val="008371A9"/>
    <w:rsid w:val="008548CB"/>
    <w:rsid w:val="008A3819"/>
    <w:rsid w:val="008A7260"/>
    <w:rsid w:val="008B1410"/>
    <w:rsid w:val="008C2AD0"/>
    <w:rsid w:val="008C694E"/>
    <w:rsid w:val="008D7BB7"/>
    <w:rsid w:val="008F246C"/>
    <w:rsid w:val="00905116"/>
    <w:rsid w:val="00954AB1"/>
    <w:rsid w:val="0097320E"/>
    <w:rsid w:val="00974EE3"/>
    <w:rsid w:val="009B5FEB"/>
    <w:rsid w:val="009E038A"/>
    <w:rsid w:val="009F5139"/>
    <w:rsid w:val="009F51F5"/>
    <w:rsid w:val="00A171E3"/>
    <w:rsid w:val="00A450EE"/>
    <w:rsid w:val="00A518D5"/>
    <w:rsid w:val="00A53075"/>
    <w:rsid w:val="00A86FE4"/>
    <w:rsid w:val="00AF0565"/>
    <w:rsid w:val="00B2325A"/>
    <w:rsid w:val="00B30BDB"/>
    <w:rsid w:val="00B43E16"/>
    <w:rsid w:val="00B4474E"/>
    <w:rsid w:val="00B82660"/>
    <w:rsid w:val="00B83DA5"/>
    <w:rsid w:val="00B86780"/>
    <w:rsid w:val="00BE25D1"/>
    <w:rsid w:val="00C014E6"/>
    <w:rsid w:val="00C02208"/>
    <w:rsid w:val="00C47AE3"/>
    <w:rsid w:val="00C6668F"/>
    <w:rsid w:val="00C715F5"/>
    <w:rsid w:val="00C936DE"/>
    <w:rsid w:val="00CC683E"/>
    <w:rsid w:val="00D02466"/>
    <w:rsid w:val="00D519A2"/>
    <w:rsid w:val="00D66443"/>
    <w:rsid w:val="00D8414A"/>
    <w:rsid w:val="00E2103C"/>
    <w:rsid w:val="00EA2302"/>
    <w:rsid w:val="00EC15CE"/>
    <w:rsid w:val="00ED6A86"/>
    <w:rsid w:val="00EE4374"/>
    <w:rsid w:val="00EF661F"/>
    <w:rsid w:val="00F03173"/>
    <w:rsid w:val="00F34120"/>
    <w:rsid w:val="00F530EB"/>
    <w:rsid w:val="00F629C0"/>
    <w:rsid w:val="00F761D9"/>
    <w:rsid w:val="00F96E0A"/>
    <w:rsid w:val="00FA312A"/>
    <w:rsid w:val="00FA467E"/>
    <w:rsid w:val="00FA4D61"/>
    <w:rsid w:val="00FA5FD2"/>
    <w:rsid w:val="00FD2053"/>
    <w:rsid w:val="00FF68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C73CB"/>
  <w15:docId w15:val="{A32B7A2D-9359-4887-B758-68DDC09AB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74"/>
    <w:rPr>
      <w:lang w:eastAsia="pt-BR"/>
    </w:rPr>
  </w:style>
  <w:style w:type="paragraph" w:styleId="Ttulo1">
    <w:name w:val="heading 1"/>
    <w:basedOn w:val="Normal"/>
    <w:next w:val="Normal"/>
    <w:link w:val="Ttulo1Char"/>
    <w:uiPriority w:val="9"/>
    <w:qFormat/>
    <w:rsid w:val="006E677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6E677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character" w:styleId="TextodoEspaoReservado">
    <w:name w:val="Placeholder Text"/>
    <w:basedOn w:val="Fontepargpadro"/>
    <w:uiPriority w:val="99"/>
    <w:semiHidden/>
    <w:rsid w:val="006E677B"/>
    <w:rPr>
      <w:color w:val="808080"/>
    </w:rPr>
  </w:style>
  <w:style w:type="paragraph" w:styleId="Cabealho">
    <w:name w:val="header"/>
    <w:basedOn w:val="Normal"/>
    <w:link w:val="CabealhoChar"/>
    <w:rsid w:val="006E677B"/>
    <w:pPr>
      <w:tabs>
        <w:tab w:val="center" w:pos="4252"/>
        <w:tab w:val="right" w:pos="8504"/>
      </w:tabs>
    </w:pPr>
  </w:style>
  <w:style w:type="character" w:customStyle="1" w:styleId="CabealhoChar">
    <w:name w:val="Cabeçalho Char"/>
    <w:basedOn w:val="Fontepargpadro"/>
    <w:link w:val="Cabealho"/>
    <w:rsid w:val="006E677B"/>
    <w:rPr>
      <w:rFonts w:ascii="Times New Roman" w:eastAsia="Times New Roman" w:hAnsi="Times New Roman" w:cs="Times New Roman"/>
      <w:sz w:val="24"/>
      <w:szCs w:val="24"/>
      <w:lang w:eastAsia="pt-BR"/>
    </w:rPr>
  </w:style>
  <w:style w:type="paragraph" w:customStyle="1" w:styleId="TtulodoArtigo">
    <w:name w:val="Título do Artigo"/>
    <w:basedOn w:val="Normal"/>
    <w:rsid w:val="006E677B"/>
    <w:pPr>
      <w:keepLines/>
      <w:pBdr>
        <w:left w:val="single" w:sz="18" w:space="4" w:color="auto"/>
      </w:pBdr>
      <w:autoSpaceDE w:val="0"/>
      <w:autoSpaceDN w:val="0"/>
      <w:adjustRightInd w:val="0"/>
      <w:ind w:left="57"/>
      <w:jc w:val="center"/>
    </w:pPr>
    <w:rPr>
      <w:bCs/>
      <w:noProof/>
      <w:color w:val="000000"/>
      <w:sz w:val="28"/>
      <w:szCs w:val="28"/>
    </w:rPr>
  </w:style>
  <w:style w:type="paragraph" w:customStyle="1" w:styleId="NomedeAutor">
    <w:name w:val="Nome de Autor"/>
    <w:basedOn w:val="Normal"/>
    <w:rsid w:val="006E677B"/>
    <w:pPr>
      <w:keepLines/>
      <w:pBdr>
        <w:left w:val="single" w:sz="18" w:space="4" w:color="auto"/>
      </w:pBdr>
      <w:autoSpaceDE w:val="0"/>
      <w:autoSpaceDN w:val="0"/>
      <w:adjustRightInd w:val="0"/>
      <w:ind w:left="57"/>
    </w:pPr>
    <w:rPr>
      <w:b/>
      <w:bCs/>
      <w:color w:val="000000"/>
      <w:sz w:val="20"/>
      <w:szCs w:val="20"/>
    </w:rPr>
  </w:style>
  <w:style w:type="paragraph" w:customStyle="1" w:styleId="InstituioeEndereo">
    <w:name w:val="Instituição e Endereço"/>
    <w:basedOn w:val="Normal"/>
    <w:rsid w:val="006E677B"/>
    <w:pPr>
      <w:keepLines/>
      <w:pBdr>
        <w:left w:val="single" w:sz="18" w:space="4" w:color="auto"/>
      </w:pBdr>
      <w:autoSpaceDE w:val="0"/>
      <w:autoSpaceDN w:val="0"/>
      <w:adjustRightInd w:val="0"/>
      <w:ind w:left="57"/>
    </w:pPr>
    <w:rPr>
      <w:noProof/>
      <w:color w:val="000000"/>
      <w:sz w:val="20"/>
      <w:szCs w:val="20"/>
    </w:rPr>
  </w:style>
  <w:style w:type="paragraph" w:customStyle="1" w:styleId="TtuloNvel1">
    <w:name w:val="Título Nível 1"/>
    <w:basedOn w:val="Ttulo1"/>
    <w:next w:val="Normal"/>
    <w:link w:val="TtuloNvel1CharChar"/>
    <w:rsid w:val="006E677B"/>
    <w:pPr>
      <w:keepLines w:val="0"/>
      <w:numPr>
        <w:numId w:val="1"/>
      </w:numPr>
      <w:spacing w:before="0"/>
    </w:pPr>
    <w:rPr>
      <w:rFonts w:ascii="Times New Roman" w:eastAsia="Times New Roman" w:hAnsi="Times New Roman" w:cs="Arial"/>
      <w:b/>
      <w:color w:val="000000"/>
      <w:kern w:val="32"/>
      <w:sz w:val="20"/>
      <w:szCs w:val="20"/>
    </w:rPr>
  </w:style>
  <w:style w:type="character" w:customStyle="1" w:styleId="TtuloNvel1CharChar">
    <w:name w:val="Título Nível 1 Char Char"/>
    <w:link w:val="TtuloNvel1"/>
    <w:rsid w:val="006E677B"/>
    <w:rPr>
      <w:rFonts w:ascii="Times New Roman" w:eastAsia="Times New Roman" w:hAnsi="Times New Roman" w:cs="Arial"/>
      <w:b/>
      <w:color w:val="000000"/>
      <w:kern w:val="32"/>
      <w:sz w:val="20"/>
      <w:szCs w:val="20"/>
      <w:lang w:eastAsia="pt-BR"/>
    </w:rPr>
  </w:style>
  <w:style w:type="paragraph" w:customStyle="1" w:styleId="TextodoArtigo">
    <w:name w:val="Texto do Artigo"/>
    <w:basedOn w:val="Normal"/>
    <w:rsid w:val="006E677B"/>
    <w:pPr>
      <w:autoSpaceDE w:val="0"/>
      <w:autoSpaceDN w:val="0"/>
      <w:adjustRightInd w:val="0"/>
      <w:ind w:firstLine="340"/>
      <w:jc w:val="both"/>
    </w:pPr>
    <w:rPr>
      <w:color w:val="000000"/>
      <w:sz w:val="20"/>
      <w:szCs w:val="20"/>
    </w:rPr>
  </w:style>
  <w:style w:type="paragraph" w:customStyle="1" w:styleId="TtuloNvel2">
    <w:name w:val="Título Nível 2"/>
    <w:basedOn w:val="Ttulo2"/>
    <w:link w:val="TtuloNvel2Char"/>
    <w:rsid w:val="006E677B"/>
    <w:pPr>
      <w:keepLines w:val="0"/>
      <w:numPr>
        <w:ilvl w:val="1"/>
        <w:numId w:val="1"/>
      </w:numPr>
      <w:spacing w:before="0"/>
    </w:pPr>
    <w:rPr>
      <w:rFonts w:ascii="Times New Roman" w:eastAsia="Times New Roman" w:hAnsi="Times New Roman" w:cs="Times New Roman"/>
      <w:b/>
      <w:bCs/>
      <w:iCs/>
      <w:sz w:val="20"/>
      <w:szCs w:val="20"/>
    </w:rPr>
  </w:style>
  <w:style w:type="paragraph" w:customStyle="1" w:styleId="LegendadeTabela">
    <w:name w:val="Legenda de Tabela"/>
    <w:basedOn w:val="Legenda"/>
    <w:rsid w:val="006E677B"/>
    <w:pPr>
      <w:spacing w:after="0"/>
      <w:jc w:val="center"/>
    </w:pPr>
    <w:rPr>
      <w:b/>
      <w:bCs/>
      <w:i w:val="0"/>
      <w:iCs w:val="0"/>
      <w:color w:val="auto"/>
      <w:sz w:val="20"/>
      <w:szCs w:val="20"/>
    </w:rPr>
  </w:style>
  <w:style w:type="paragraph" w:customStyle="1" w:styleId="LegendadeFigura">
    <w:name w:val="Legenda de Figura"/>
    <w:basedOn w:val="Legenda"/>
    <w:rsid w:val="006E677B"/>
    <w:pPr>
      <w:spacing w:after="0"/>
      <w:jc w:val="center"/>
    </w:pPr>
    <w:rPr>
      <w:b/>
      <w:bCs/>
      <w:i w:val="0"/>
      <w:iCs w:val="0"/>
      <w:color w:val="auto"/>
      <w:sz w:val="20"/>
      <w:szCs w:val="20"/>
    </w:rPr>
  </w:style>
  <w:style w:type="paragraph" w:customStyle="1" w:styleId="Referncias">
    <w:name w:val="Referências"/>
    <w:basedOn w:val="TextodoArtigo"/>
    <w:rsid w:val="006E677B"/>
    <w:pPr>
      <w:ind w:left="340" w:hanging="340"/>
    </w:pPr>
    <w:rPr>
      <w:lang w:val="en-US"/>
    </w:rPr>
  </w:style>
  <w:style w:type="character" w:customStyle="1" w:styleId="TtuloNvel2Char">
    <w:name w:val="Título Nível 2 Char"/>
    <w:basedOn w:val="Ttulo2Char"/>
    <w:link w:val="TtuloNvel2"/>
    <w:rsid w:val="006E677B"/>
    <w:rPr>
      <w:rFonts w:ascii="Times New Roman" w:eastAsia="Times New Roman" w:hAnsi="Times New Roman" w:cs="Times New Roman"/>
      <w:b/>
      <w:bCs/>
      <w:iCs/>
      <w:color w:val="2F5496" w:themeColor="accent1" w:themeShade="BF"/>
      <w:sz w:val="20"/>
      <w:szCs w:val="20"/>
      <w:lang w:eastAsia="pt-BR"/>
    </w:rPr>
  </w:style>
  <w:style w:type="character" w:customStyle="1" w:styleId="Ttulo1Char">
    <w:name w:val="Título 1 Char"/>
    <w:basedOn w:val="Fontepargpadro"/>
    <w:link w:val="Ttulo1"/>
    <w:uiPriority w:val="9"/>
    <w:rsid w:val="006E677B"/>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uiPriority w:val="9"/>
    <w:semiHidden/>
    <w:rsid w:val="006E677B"/>
    <w:rPr>
      <w:rFonts w:asciiTheme="majorHAnsi" w:eastAsiaTheme="majorEastAsia" w:hAnsiTheme="majorHAnsi" w:cstheme="majorBidi"/>
      <w:color w:val="2F5496" w:themeColor="accent1" w:themeShade="BF"/>
      <w:sz w:val="26"/>
      <w:szCs w:val="26"/>
      <w:lang w:eastAsia="pt-BR"/>
    </w:rPr>
  </w:style>
  <w:style w:type="paragraph" w:styleId="Legenda">
    <w:name w:val="caption"/>
    <w:basedOn w:val="Normal"/>
    <w:next w:val="Normal"/>
    <w:uiPriority w:val="35"/>
    <w:semiHidden/>
    <w:unhideWhenUsed/>
    <w:qFormat/>
    <w:rsid w:val="006E677B"/>
    <w:pPr>
      <w:spacing w:after="200"/>
    </w:pPr>
    <w:rPr>
      <w:i/>
      <w:iCs/>
      <w:color w:val="44546A" w:themeColor="text2"/>
      <w:sz w:val="18"/>
      <w:szCs w:val="18"/>
    </w:rPr>
  </w:style>
  <w:style w:type="table" w:styleId="Tabelacomgrade">
    <w:name w:val="Table Grid"/>
    <w:basedOn w:val="Tabelanormal"/>
    <w:rsid w:val="006E6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6E677B"/>
    <w:pPr>
      <w:tabs>
        <w:tab w:val="center" w:pos="4252"/>
        <w:tab w:val="right" w:pos="8504"/>
      </w:tabs>
    </w:pPr>
  </w:style>
  <w:style w:type="character" w:customStyle="1" w:styleId="RodapChar">
    <w:name w:val="Rodapé Char"/>
    <w:basedOn w:val="Fontepargpadro"/>
    <w:link w:val="Rodap"/>
    <w:uiPriority w:val="99"/>
    <w:rsid w:val="006E677B"/>
    <w:rPr>
      <w:rFonts w:ascii="Times New Roman" w:eastAsia="Times New Roman" w:hAnsi="Times New Roman" w:cs="Times New Roman"/>
      <w:sz w:val="24"/>
      <w:szCs w:val="24"/>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115" w:type="dxa"/>
        <w:right w:w="115" w:type="dxa"/>
      </w:tblCellMar>
    </w:tblPr>
  </w:style>
  <w:style w:type="table" w:customStyle="1" w:styleId="a0">
    <w:basedOn w:val="Tabelanormal"/>
    <w:tblPr>
      <w:tblStyleRowBandSize w:val="1"/>
      <w:tblStyleColBandSize w:val="1"/>
    </w:tblPr>
  </w:style>
  <w:style w:type="table" w:customStyle="1" w:styleId="a1">
    <w:basedOn w:val="Tabelanormal"/>
    <w:tblPr>
      <w:tblStyleRowBandSize w:val="1"/>
      <w:tblStyleColBandSize w:val="1"/>
      <w:tblCellMar>
        <w:left w:w="70" w:type="dxa"/>
        <w:right w:w="70" w:type="dxa"/>
      </w:tblCellMar>
    </w:tblPr>
  </w:style>
  <w:style w:type="paragraph" w:styleId="PargrafodaLista">
    <w:name w:val="List Paragraph"/>
    <w:basedOn w:val="Normal"/>
    <w:uiPriority w:val="34"/>
    <w:qFormat/>
    <w:rsid w:val="00AF0565"/>
    <w:pPr>
      <w:ind w:left="720"/>
      <w:contextualSpacing/>
    </w:pPr>
  </w:style>
  <w:style w:type="character" w:styleId="Hyperlink">
    <w:name w:val="Hyperlink"/>
    <w:basedOn w:val="Fontepargpadro"/>
    <w:uiPriority w:val="99"/>
    <w:unhideWhenUsed/>
    <w:rsid w:val="008C2AD0"/>
    <w:rPr>
      <w:color w:val="0563C1" w:themeColor="hyperlink"/>
      <w:u w:val="single"/>
    </w:rPr>
  </w:style>
  <w:style w:type="character" w:styleId="MenoPendente">
    <w:name w:val="Unresolved Mention"/>
    <w:basedOn w:val="Fontepargpadro"/>
    <w:uiPriority w:val="99"/>
    <w:semiHidden/>
    <w:unhideWhenUsed/>
    <w:rsid w:val="008C2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56762">
      <w:bodyDiv w:val="1"/>
      <w:marLeft w:val="0"/>
      <w:marRight w:val="0"/>
      <w:marTop w:val="0"/>
      <w:marBottom w:val="0"/>
      <w:divBdr>
        <w:top w:val="none" w:sz="0" w:space="0" w:color="auto"/>
        <w:left w:val="none" w:sz="0" w:space="0" w:color="auto"/>
        <w:bottom w:val="none" w:sz="0" w:space="0" w:color="auto"/>
        <w:right w:val="none" w:sz="0" w:space="0" w:color="auto"/>
      </w:divBdr>
      <w:divsChild>
        <w:div w:id="133837708">
          <w:marLeft w:val="0"/>
          <w:marRight w:val="0"/>
          <w:marTop w:val="0"/>
          <w:marBottom w:val="0"/>
          <w:divBdr>
            <w:top w:val="none" w:sz="0" w:space="0" w:color="auto"/>
            <w:left w:val="none" w:sz="0" w:space="0" w:color="auto"/>
            <w:bottom w:val="none" w:sz="0" w:space="0" w:color="auto"/>
            <w:right w:val="none" w:sz="0" w:space="0" w:color="auto"/>
          </w:divBdr>
          <w:divsChild>
            <w:div w:id="148913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322888">
      <w:bodyDiv w:val="1"/>
      <w:marLeft w:val="0"/>
      <w:marRight w:val="0"/>
      <w:marTop w:val="0"/>
      <w:marBottom w:val="0"/>
      <w:divBdr>
        <w:top w:val="none" w:sz="0" w:space="0" w:color="auto"/>
        <w:left w:val="none" w:sz="0" w:space="0" w:color="auto"/>
        <w:bottom w:val="none" w:sz="0" w:space="0" w:color="auto"/>
        <w:right w:val="none" w:sz="0" w:space="0" w:color="auto"/>
      </w:divBdr>
      <w:divsChild>
        <w:div w:id="1423257584">
          <w:marLeft w:val="0"/>
          <w:marRight w:val="0"/>
          <w:marTop w:val="0"/>
          <w:marBottom w:val="0"/>
          <w:divBdr>
            <w:top w:val="none" w:sz="0" w:space="0" w:color="auto"/>
            <w:left w:val="none" w:sz="0" w:space="0" w:color="auto"/>
            <w:bottom w:val="none" w:sz="0" w:space="0" w:color="auto"/>
            <w:right w:val="none" w:sz="0" w:space="0" w:color="auto"/>
          </w:divBdr>
          <w:divsChild>
            <w:div w:id="10154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02633">
      <w:bodyDiv w:val="1"/>
      <w:marLeft w:val="0"/>
      <w:marRight w:val="0"/>
      <w:marTop w:val="0"/>
      <w:marBottom w:val="0"/>
      <w:divBdr>
        <w:top w:val="none" w:sz="0" w:space="0" w:color="auto"/>
        <w:left w:val="none" w:sz="0" w:space="0" w:color="auto"/>
        <w:bottom w:val="none" w:sz="0" w:space="0" w:color="auto"/>
        <w:right w:val="none" w:sz="0" w:space="0" w:color="auto"/>
      </w:divBdr>
      <w:divsChild>
        <w:div w:id="1444300536">
          <w:marLeft w:val="0"/>
          <w:marRight w:val="0"/>
          <w:marTop w:val="0"/>
          <w:marBottom w:val="0"/>
          <w:divBdr>
            <w:top w:val="none" w:sz="0" w:space="0" w:color="auto"/>
            <w:left w:val="none" w:sz="0" w:space="0" w:color="auto"/>
            <w:bottom w:val="none" w:sz="0" w:space="0" w:color="auto"/>
            <w:right w:val="none" w:sz="0" w:space="0" w:color="auto"/>
          </w:divBdr>
          <w:divsChild>
            <w:div w:id="16671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1284">
      <w:bodyDiv w:val="1"/>
      <w:marLeft w:val="0"/>
      <w:marRight w:val="0"/>
      <w:marTop w:val="0"/>
      <w:marBottom w:val="0"/>
      <w:divBdr>
        <w:top w:val="none" w:sz="0" w:space="0" w:color="auto"/>
        <w:left w:val="none" w:sz="0" w:space="0" w:color="auto"/>
        <w:bottom w:val="none" w:sz="0" w:space="0" w:color="auto"/>
        <w:right w:val="none" w:sz="0" w:space="0" w:color="auto"/>
      </w:divBdr>
      <w:divsChild>
        <w:div w:id="981157771">
          <w:marLeft w:val="0"/>
          <w:marRight w:val="0"/>
          <w:marTop w:val="0"/>
          <w:marBottom w:val="0"/>
          <w:divBdr>
            <w:top w:val="none" w:sz="0" w:space="0" w:color="auto"/>
            <w:left w:val="none" w:sz="0" w:space="0" w:color="auto"/>
            <w:bottom w:val="none" w:sz="0" w:space="0" w:color="auto"/>
            <w:right w:val="none" w:sz="0" w:space="0" w:color="auto"/>
          </w:divBdr>
          <w:divsChild>
            <w:div w:id="77440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6142">
      <w:bodyDiv w:val="1"/>
      <w:marLeft w:val="0"/>
      <w:marRight w:val="0"/>
      <w:marTop w:val="0"/>
      <w:marBottom w:val="0"/>
      <w:divBdr>
        <w:top w:val="none" w:sz="0" w:space="0" w:color="auto"/>
        <w:left w:val="none" w:sz="0" w:space="0" w:color="auto"/>
        <w:bottom w:val="none" w:sz="0" w:space="0" w:color="auto"/>
        <w:right w:val="none" w:sz="0" w:space="0" w:color="auto"/>
      </w:divBdr>
      <w:divsChild>
        <w:div w:id="920261045">
          <w:marLeft w:val="0"/>
          <w:marRight w:val="0"/>
          <w:marTop w:val="0"/>
          <w:marBottom w:val="0"/>
          <w:divBdr>
            <w:top w:val="none" w:sz="0" w:space="0" w:color="auto"/>
            <w:left w:val="none" w:sz="0" w:space="0" w:color="auto"/>
            <w:bottom w:val="none" w:sz="0" w:space="0" w:color="auto"/>
            <w:right w:val="none" w:sz="0" w:space="0" w:color="auto"/>
          </w:divBdr>
          <w:divsChild>
            <w:div w:id="186944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lY5d9MdmvP2BGI39xFnQZtlNA==">CgMxLjAyCGguZ2pkZ3hzOAByITEzOTVNaHlPellvNjdaYzdsV0NTZHVMUkhiX24yZnBnYw==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5AE4EF-5BE0-4A8D-AA14-6CBB921C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3</Pages>
  <Words>1760</Words>
  <Characters>9510</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Soares</dc:creator>
  <cp:lastModifiedBy>DARÍO CARVALHO</cp:lastModifiedBy>
  <cp:revision>91</cp:revision>
  <cp:lastPrinted>2024-04-03T20:24:00Z</cp:lastPrinted>
  <dcterms:created xsi:type="dcterms:W3CDTF">2019-03-02T00:34:00Z</dcterms:created>
  <dcterms:modified xsi:type="dcterms:W3CDTF">2026-06-01T18:01:00Z</dcterms:modified>
</cp:coreProperties>
</file>